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4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6C" w:rsidRPr="007939E8" w:rsidRDefault="007C156C" w:rsidP="007C156C">
      <w:pPr>
        <w:pStyle w:val="ESBHead"/>
        <w:outlineLvl w:val="0"/>
        <w:rPr>
          <w:rStyle w:val="Hipervnculo"/>
          <w:rFonts w:cs="Arial"/>
          <w:b/>
          <w:caps/>
          <w:sz w:val="18"/>
          <w:szCs w:val="18"/>
          <w:lang w:val="es-ES"/>
        </w:rPr>
      </w:pPr>
      <w:bookmarkStart w:id="0" w:name="_GoBack"/>
      <w:bookmarkEnd w:id="0"/>
      <w:r w:rsidRPr="007939E8">
        <w:rPr>
          <w:rFonts w:cs="Arial"/>
          <w:b/>
          <w:bCs/>
          <w:sz w:val="18"/>
          <w:szCs w:val="18"/>
          <w:lang w:val="es-ES_tradnl"/>
        </w:rPr>
        <w:t xml:space="preserve">PROYECTOS DE INVESTIGACIÓN (CONVOCATORIAS DE EXCELENCIA Y RETOS) </w:t>
      </w:r>
    </w:p>
    <w:p w:rsidR="007C156C" w:rsidRPr="007939E8" w:rsidRDefault="007C156C" w:rsidP="007C156C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  <w:r w:rsidRPr="007939E8">
        <w:rPr>
          <w:rFonts w:cs="Arial"/>
          <w:b/>
          <w:bCs/>
          <w:sz w:val="18"/>
          <w:szCs w:val="18"/>
          <w:lang w:val="es-ES_tradnl"/>
        </w:rPr>
        <w:t>SOLICITUD DE TRASLADO DEL PROYECTO A OTR</w:t>
      </w:r>
      <w:r>
        <w:rPr>
          <w:rFonts w:cs="Arial"/>
          <w:b/>
          <w:bCs/>
          <w:sz w:val="18"/>
          <w:szCs w:val="18"/>
          <w:lang w:val="es-ES_tradnl"/>
        </w:rPr>
        <w:t>O CENTRO EJECUTOR</w:t>
      </w:r>
      <w:r w:rsidRPr="007939E8">
        <w:rPr>
          <w:rFonts w:cs="Arial"/>
          <w:b/>
          <w:bCs/>
          <w:sz w:val="18"/>
          <w:szCs w:val="18"/>
          <w:lang w:val="es-ES_tradnl"/>
        </w:rPr>
        <w:t xml:space="preserve"> </w:t>
      </w:r>
    </w:p>
    <w:p w:rsidR="007C156C" w:rsidRPr="007939E8" w:rsidRDefault="007C156C" w:rsidP="007C156C">
      <w:pPr>
        <w:pStyle w:val="ESBHead"/>
        <w:outlineLvl w:val="0"/>
        <w:rPr>
          <w:rFonts w:cs="Arial"/>
          <w:sz w:val="18"/>
          <w:szCs w:val="18"/>
          <w:lang w:val="es-ES_tradnl"/>
        </w:rPr>
      </w:pPr>
      <w:r w:rsidRPr="007939E8">
        <w:rPr>
          <w:rFonts w:cs="Arial"/>
          <w:b/>
          <w:bCs/>
          <w:sz w:val="18"/>
          <w:szCs w:val="18"/>
          <w:lang w:val="es-ES_tradnl"/>
        </w:rPr>
        <w:t>(</w:t>
      </w:r>
      <w:r>
        <w:rPr>
          <w:rFonts w:cs="Arial"/>
          <w:b/>
          <w:bCs/>
          <w:sz w:val="18"/>
          <w:szCs w:val="18"/>
          <w:lang w:val="es-ES_tradnl"/>
        </w:rPr>
        <w:t>MISMA ENTIDAD BENEFICIARIA</w:t>
      </w:r>
      <w:r w:rsidRPr="007939E8">
        <w:rPr>
          <w:rFonts w:cs="Arial"/>
          <w:b/>
          <w:bCs/>
          <w:sz w:val="18"/>
          <w:szCs w:val="18"/>
          <w:lang w:val="es-ES_tradnl"/>
        </w:rPr>
        <w:t>)</w:t>
      </w:r>
    </w:p>
    <w:p w:rsidR="007C156C" w:rsidRPr="007939E8" w:rsidRDefault="007C156C" w:rsidP="007C156C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7C156C" w:rsidRPr="007939E8" w:rsidRDefault="007C156C" w:rsidP="007C156C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7C156C" w:rsidRDefault="007C156C" w:rsidP="007C156C">
      <w:pPr>
        <w:pStyle w:val="ESBHead"/>
        <w:jc w:val="both"/>
        <w:outlineLvl w:val="0"/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En proyectos cofinanciados por FEDER, no podrán autorizarse cambios de </w:t>
      </w:r>
      <w:r>
        <w:rPr>
          <w:rFonts w:cs="Arial"/>
          <w:sz w:val="18"/>
          <w:szCs w:val="18"/>
        </w:rPr>
        <w:t>centro ejecutor</w:t>
      </w:r>
      <w:r w:rsidRPr="007939E8">
        <w:rPr>
          <w:rFonts w:cs="Arial"/>
          <w:sz w:val="18"/>
          <w:szCs w:val="18"/>
        </w:rPr>
        <w:t xml:space="preserve"> entre comunidades autónomas de objetivos de desarrollo regional diferentes en el período operativo FEDER 2014-2020 ni entre estas y comunidades autónomas a las que no puedan asignarse fondos FEDER. No podrán autorizarse traslados de proyectos subvencionados con FEDER a comunidades autónomas que ya hayan agotado su disponibilidad de fondos.</w:t>
      </w:r>
    </w:p>
    <w:p w:rsidR="002746E4" w:rsidRPr="007939E8" w:rsidRDefault="002746E4" w:rsidP="007C156C">
      <w:pPr>
        <w:pStyle w:val="ESBHead"/>
        <w:jc w:val="both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7C156C" w:rsidRDefault="002D4F82" w:rsidP="007C156C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  <w:r>
        <w:rPr>
          <w:rStyle w:val="ESBBold"/>
          <w:rFonts w:cs="Arial"/>
          <w:sz w:val="18"/>
          <w:szCs w:val="18"/>
          <w:lang w:val="es-ES_tradnl"/>
        </w:rPr>
        <w:t>Las solicitudes deben enviarse dos meses antes de la fecha de finalización del proyecto</w:t>
      </w:r>
    </w:p>
    <w:p w:rsidR="002D4F82" w:rsidRPr="007939E8" w:rsidRDefault="002D4F82" w:rsidP="007C156C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E83195" w:rsidRDefault="00E83195" w:rsidP="007C156C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</w:p>
    <w:p w:rsidR="007C156C" w:rsidRPr="007939E8" w:rsidRDefault="007C156C" w:rsidP="007C156C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7939E8">
        <w:rPr>
          <w:rStyle w:val="ESBBold"/>
          <w:rFonts w:cs="Arial"/>
          <w:sz w:val="18"/>
          <w:szCs w:val="18"/>
          <w:lang w:val="es-ES"/>
        </w:rPr>
        <w:t>1. Datos del proyecto</w:t>
      </w:r>
      <w:r>
        <w:rPr>
          <w:rStyle w:val="ESBBold"/>
          <w:rFonts w:cs="Arial"/>
          <w:sz w:val="18"/>
          <w:szCs w:val="18"/>
          <w:lang w:val="es-ES"/>
        </w:rPr>
        <w:t>:</w:t>
      </w:r>
    </w:p>
    <w:p w:rsidR="007C156C" w:rsidRPr="007939E8" w:rsidRDefault="007C156C" w:rsidP="007C156C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 w:rsidRPr="007939E8">
        <w:rPr>
          <w:rFonts w:cs="Arial"/>
          <w:b/>
          <w:sz w:val="18"/>
          <w:szCs w:val="18"/>
        </w:rPr>
        <w:t xml:space="preserve">REFERENCIA: </w:t>
      </w:r>
    </w:p>
    <w:p w:rsidR="007C156C" w:rsidRPr="007939E8" w:rsidRDefault="002746E4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Entidad beneficiaria: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Centro </w:t>
      </w:r>
      <w:r>
        <w:rPr>
          <w:rFonts w:cs="Arial"/>
          <w:sz w:val="18"/>
          <w:szCs w:val="18"/>
        </w:rPr>
        <w:t xml:space="preserve">ejecutor </w:t>
      </w:r>
      <w:r w:rsidRPr="007939E8">
        <w:rPr>
          <w:rFonts w:cs="Arial"/>
          <w:sz w:val="18"/>
          <w:szCs w:val="18"/>
        </w:rPr>
        <w:t>actual: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Nuevo centro ejecutor</w:t>
      </w:r>
      <w:r w:rsidRPr="007939E8">
        <w:rPr>
          <w:rFonts w:cs="Arial"/>
          <w:i/>
          <w:sz w:val="18"/>
          <w:szCs w:val="18"/>
        </w:rPr>
        <w:t>:</w:t>
      </w:r>
      <w:r w:rsidRPr="007939E8">
        <w:rPr>
          <w:rFonts w:cs="Arial"/>
          <w:sz w:val="18"/>
          <w:szCs w:val="18"/>
        </w:rPr>
        <w:t xml:space="preserve"> </w:t>
      </w:r>
    </w:p>
    <w:p w:rsidR="007C156C" w:rsidRPr="004B16F9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>Investigador/a principal 1 (IP 1):</w:t>
      </w:r>
    </w:p>
    <w:p w:rsidR="007C156C" w:rsidRPr="004B16F9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>Investigador/a principal 2 (IP 2),</w:t>
      </w:r>
      <w:r>
        <w:rPr>
          <w:rFonts w:cs="Arial"/>
          <w:sz w:val="18"/>
          <w:szCs w:val="18"/>
          <w:lang w:val="pt-BR"/>
        </w:rPr>
        <w:t xml:space="preserve"> </w:t>
      </w:r>
      <w:r w:rsidRPr="004B16F9">
        <w:rPr>
          <w:rFonts w:cs="Arial"/>
          <w:sz w:val="18"/>
          <w:szCs w:val="18"/>
          <w:lang w:val="pt-BR"/>
        </w:rPr>
        <w:t>si procede: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inicio del proyecto: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finalización del proyecto: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Fecha de incorporación del IP </w:t>
      </w:r>
      <w:r w:rsidR="002746E4">
        <w:rPr>
          <w:rFonts w:cs="Arial"/>
          <w:sz w:val="18"/>
          <w:szCs w:val="18"/>
        </w:rPr>
        <w:t>al nuevo centro ejecutor</w:t>
      </w:r>
      <w:r w:rsidRPr="007939E8">
        <w:rPr>
          <w:rFonts w:cs="Arial"/>
          <w:sz w:val="18"/>
          <w:szCs w:val="18"/>
        </w:rPr>
        <w:t>: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Financiación concedida: 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Gasto ejecutado hasta la fecha de solicitud: </w:t>
      </w:r>
    </w:p>
    <w:p w:rsidR="007C156C" w:rsidRDefault="007C156C" w:rsidP="007C156C">
      <w:pPr>
        <w:rPr>
          <w:rStyle w:val="ESBBold"/>
          <w:rFonts w:cs="Arial"/>
          <w:sz w:val="18"/>
          <w:szCs w:val="18"/>
        </w:rPr>
      </w:pPr>
    </w:p>
    <w:p w:rsidR="00FB11F9" w:rsidRPr="0005148F" w:rsidRDefault="00FB11F9" w:rsidP="00FB11F9">
      <w:pPr>
        <w:pStyle w:val="Prrafodelista"/>
        <w:numPr>
          <w:ilvl w:val="1"/>
          <w:numId w:val="13"/>
        </w:numPr>
        <w:rPr>
          <w:rFonts w:cs="Arial"/>
          <w:b/>
          <w:bCs/>
          <w:sz w:val="18"/>
          <w:szCs w:val="18"/>
        </w:rPr>
      </w:pPr>
      <w:r w:rsidRPr="0005148F">
        <w:rPr>
          <w:rStyle w:val="ESBBold"/>
          <w:rFonts w:cs="Arial"/>
          <w:sz w:val="18"/>
          <w:szCs w:val="18"/>
        </w:rPr>
        <w:t>Ayudas relacionadas con el Proyecto de Investigación</w:t>
      </w:r>
      <w:r>
        <w:rPr>
          <w:rStyle w:val="ESBBold"/>
          <w:rFonts w:cs="Arial"/>
          <w:sz w:val="18"/>
          <w:szCs w:val="18"/>
        </w:rPr>
        <w:t xml:space="preserve"> (</w:t>
      </w:r>
      <w:r w:rsidR="00B60883">
        <w:rPr>
          <w:rStyle w:val="ESBBold"/>
          <w:rFonts w:cs="Arial"/>
          <w:sz w:val="18"/>
          <w:szCs w:val="18"/>
        </w:rPr>
        <w:t>s</w:t>
      </w:r>
      <w:r>
        <w:rPr>
          <w:rStyle w:val="ESBBold"/>
          <w:rFonts w:cs="Arial"/>
          <w:sz w:val="18"/>
          <w:szCs w:val="18"/>
        </w:rPr>
        <w:t>i procede)</w:t>
      </w:r>
    </w:p>
    <w:p w:rsidR="00FB11F9" w:rsidRPr="00540E18" w:rsidRDefault="00FB11F9" w:rsidP="00FB11F9">
      <w:pPr>
        <w:pStyle w:val="ESBHead"/>
        <w:jc w:val="left"/>
        <w:outlineLvl w:val="0"/>
        <w:rPr>
          <w:rFonts w:cs="Arial"/>
          <w:b/>
          <w:sz w:val="18"/>
          <w:szCs w:val="18"/>
        </w:rPr>
      </w:pPr>
    </w:p>
    <w:p w:rsidR="00B60883" w:rsidRPr="00E83195" w:rsidRDefault="00FB11F9" w:rsidP="00B608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05148F">
        <w:rPr>
          <w:rFonts w:cs="Arial"/>
          <w:i/>
          <w:sz w:val="18"/>
          <w:szCs w:val="18"/>
        </w:rPr>
        <w:t>Si el proyecto tiene asociada una ayuda para contratos predoctorales</w:t>
      </w:r>
      <w:r>
        <w:rPr>
          <w:rFonts w:cs="Arial"/>
          <w:i/>
          <w:sz w:val="18"/>
          <w:szCs w:val="18"/>
        </w:rPr>
        <w:t xml:space="preserve"> </w:t>
      </w:r>
      <w:r w:rsidRPr="0005148F">
        <w:rPr>
          <w:rFonts w:cs="Arial"/>
          <w:i/>
          <w:sz w:val="18"/>
          <w:szCs w:val="18"/>
        </w:rPr>
        <w:t xml:space="preserve">para la formación de </w:t>
      </w:r>
      <w:r w:rsidR="00E83195" w:rsidRPr="0005148F">
        <w:rPr>
          <w:rFonts w:cs="Arial"/>
          <w:i/>
          <w:sz w:val="18"/>
          <w:szCs w:val="18"/>
        </w:rPr>
        <w:t>doctores,</w:t>
      </w:r>
      <w:r w:rsidR="00E83195">
        <w:rPr>
          <w:rFonts w:cs="Arial"/>
          <w:i/>
          <w:sz w:val="18"/>
          <w:szCs w:val="18"/>
        </w:rPr>
        <w:t xml:space="preserve"> </w:t>
      </w:r>
      <w:r w:rsidR="00B60883" w:rsidRPr="00E83195">
        <w:rPr>
          <w:rFonts w:cs="Arial"/>
          <w:i/>
          <w:sz w:val="18"/>
          <w:szCs w:val="18"/>
        </w:rPr>
        <w:t xml:space="preserve">el cambio de centro deberá solicitarse </w:t>
      </w:r>
      <w:r w:rsidR="00951C6F">
        <w:rPr>
          <w:rFonts w:cs="Arial"/>
          <w:i/>
          <w:sz w:val="18"/>
          <w:szCs w:val="18"/>
        </w:rPr>
        <w:t>también a dicha</w:t>
      </w:r>
      <w:r w:rsidR="00E83195" w:rsidRPr="00E83195">
        <w:rPr>
          <w:rFonts w:cs="Arial"/>
          <w:i/>
          <w:sz w:val="18"/>
          <w:szCs w:val="18"/>
        </w:rPr>
        <w:t xml:space="preserve"> </w:t>
      </w:r>
      <w:r w:rsidR="00B60883" w:rsidRPr="00E83195">
        <w:rPr>
          <w:rFonts w:cs="Arial"/>
          <w:i/>
          <w:sz w:val="18"/>
          <w:szCs w:val="18"/>
        </w:rPr>
        <w:t>convocatoria</w:t>
      </w:r>
      <w:r w:rsidR="00E83195" w:rsidRPr="00E83195">
        <w:rPr>
          <w:rFonts w:cs="Arial"/>
          <w:i/>
          <w:sz w:val="18"/>
          <w:szCs w:val="18"/>
        </w:rPr>
        <w:t xml:space="preserve"> utilizando </w:t>
      </w:r>
      <w:r w:rsidR="00B60883" w:rsidRPr="00E83195">
        <w:rPr>
          <w:rFonts w:cs="Arial"/>
          <w:i/>
          <w:sz w:val="18"/>
          <w:szCs w:val="18"/>
        </w:rPr>
        <w:t>el modelo disponible en la</w:t>
      </w:r>
      <w:r w:rsidR="00B60883">
        <w:rPr>
          <w:rFonts w:cs="Arial"/>
          <w:b/>
          <w:i/>
          <w:sz w:val="18"/>
          <w:szCs w:val="18"/>
        </w:rPr>
        <w:t xml:space="preserve"> </w:t>
      </w:r>
      <w:r w:rsidR="00B60883" w:rsidRPr="00E83195">
        <w:rPr>
          <w:rFonts w:cs="Arial"/>
          <w:i/>
          <w:sz w:val="18"/>
          <w:szCs w:val="18"/>
        </w:rPr>
        <w:t>página web.</w:t>
      </w:r>
    </w:p>
    <w:p w:rsidR="00FB11F9" w:rsidRPr="0005148F" w:rsidRDefault="00FB11F9" w:rsidP="00FB11F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b/>
          <w:i/>
          <w:sz w:val="18"/>
          <w:szCs w:val="18"/>
        </w:rPr>
      </w:pPr>
    </w:p>
    <w:p w:rsidR="00FB11F9" w:rsidRPr="0005148F" w:rsidRDefault="00FB11F9" w:rsidP="00FB11F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  <w:r w:rsidRPr="0005148F">
        <w:rPr>
          <w:rStyle w:val="ESBStandard1"/>
          <w:rFonts w:cs="Arial"/>
          <w:sz w:val="18"/>
        </w:rPr>
        <w:t>Referencia ayuda predoctoral:</w:t>
      </w:r>
    </w:p>
    <w:p w:rsidR="00FB11F9" w:rsidRPr="0005148F" w:rsidRDefault="00FB11F9" w:rsidP="00FB11F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</w:p>
    <w:p w:rsidR="00FB11F9" w:rsidRPr="00540E18" w:rsidRDefault="00FB11F9" w:rsidP="00FB11F9">
      <w:pPr>
        <w:rPr>
          <w:rFonts w:cs="Arial"/>
          <w:b/>
          <w:bCs/>
          <w:sz w:val="18"/>
          <w:szCs w:val="18"/>
        </w:rPr>
      </w:pPr>
    </w:p>
    <w:p w:rsidR="00FB11F9" w:rsidRDefault="00FB11F9" w:rsidP="007C156C">
      <w:pPr>
        <w:rPr>
          <w:rStyle w:val="ESBBold"/>
          <w:rFonts w:cs="Arial"/>
          <w:sz w:val="18"/>
          <w:szCs w:val="18"/>
        </w:rPr>
      </w:pPr>
    </w:p>
    <w:p w:rsidR="00FB11F9" w:rsidRPr="007939E8" w:rsidRDefault="00FB11F9" w:rsidP="007C156C">
      <w:pPr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2. Informe justificativo de la solicitud de traslado</w:t>
      </w:r>
      <w:r>
        <w:rPr>
          <w:rStyle w:val="ESBBold"/>
          <w:rFonts w:cs="Arial"/>
          <w:sz w:val="18"/>
          <w:szCs w:val="18"/>
        </w:rPr>
        <w:t>:</w:t>
      </w: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</w:p>
    <w:p w:rsidR="0019003F" w:rsidRPr="007939E8" w:rsidRDefault="0019003F" w:rsidP="001900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3B1988">
        <w:rPr>
          <w:rStyle w:val="ESBStandard1"/>
          <w:rFonts w:cs="Arial"/>
          <w:bCs/>
          <w:i/>
          <w:sz w:val="18"/>
          <w:szCs w:val="18"/>
        </w:rPr>
        <w:t>Justifique adecuadamente los motivos del traslado del proyecto, la fecha prevista para el mismo y las previsiones respecto de la ejecución del proyecto para asegurar el cumplimiento de objetivos y la viabilidad del mismo.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</w:p>
    <w:p w:rsidR="00415F50" w:rsidRPr="007939E8" w:rsidRDefault="00415F50" w:rsidP="00415F50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Cs/>
          <w:sz w:val="18"/>
          <w:szCs w:val="18"/>
        </w:rPr>
        <w:t xml:space="preserve"> </w:t>
      </w: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3.</w:t>
      </w:r>
      <w:r w:rsidRPr="007939E8">
        <w:rPr>
          <w:rFonts w:cs="Arial"/>
          <w:color w:val="0000FF"/>
          <w:sz w:val="18"/>
          <w:szCs w:val="18"/>
        </w:rPr>
        <w:t xml:space="preserve"> </w:t>
      </w:r>
      <w:r w:rsidRPr="007939E8">
        <w:rPr>
          <w:rFonts w:cs="Arial"/>
          <w:b/>
          <w:sz w:val="18"/>
          <w:szCs w:val="18"/>
        </w:rPr>
        <w:t>Cambios en el equipo de investigación</w:t>
      </w:r>
      <w:r>
        <w:rPr>
          <w:rFonts w:cs="Arial"/>
          <w:b/>
          <w:sz w:val="18"/>
          <w:szCs w:val="18"/>
        </w:rPr>
        <w:t xml:space="preserve"> motivados por el cambio:</w:t>
      </w:r>
    </w:p>
    <w:p w:rsidR="007C156C" w:rsidRPr="007939E8" w:rsidRDefault="007C156C" w:rsidP="007C156C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19003F" w:rsidRPr="007939E8" w:rsidRDefault="007C156C" w:rsidP="001900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  <w:r w:rsidRPr="007939E8">
        <w:rPr>
          <w:rFonts w:cs="Arial"/>
          <w:i/>
          <w:color w:val="000000"/>
          <w:sz w:val="18"/>
          <w:szCs w:val="18"/>
        </w:rPr>
        <w:t xml:space="preserve">Describa los cambios que se producirán en el equipo de investigación como consecuencia del traslado (altas, bajas, modificaciones) y explique cómo afectarán a la ejecución del </w:t>
      </w:r>
      <w:r w:rsidRPr="003B1988">
        <w:rPr>
          <w:rFonts w:cs="Arial"/>
          <w:i/>
          <w:color w:val="000000"/>
          <w:sz w:val="18"/>
          <w:szCs w:val="18"/>
        </w:rPr>
        <w:t>proyecto</w:t>
      </w:r>
      <w:r w:rsidR="0019003F" w:rsidRPr="003B1988">
        <w:rPr>
          <w:rFonts w:cs="Arial"/>
          <w:i/>
          <w:color w:val="000000"/>
          <w:sz w:val="18"/>
          <w:szCs w:val="18"/>
        </w:rPr>
        <w:t>. Concrete la composición del equipo investigador, y de trabajo en su caso, en la nueva entidad.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</w:p>
    <w:p w:rsidR="007C156C" w:rsidRPr="007939E8" w:rsidRDefault="007C156C" w:rsidP="007C156C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autoSpaceDE w:val="0"/>
        <w:autoSpaceDN w:val="0"/>
        <w:adjustRightInd w:val="0"/>
        <w:rPr>
          <w:rStyle w:val="ESBStandard"/>
          <w:rFonts w:eastAsia="Calibri"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4. Estado de ejecución del proyecto y objetivos pendientes de realizar</w:t>
      </w:r>
      <w:r>
        <w:rPr>
          <w:rStyle w:val="ESBBold"/>
          <w:rFonts w:cs="Arial"/>
          <w:sz w:val="18"/>
          <w:szCs w:val="18"/>
        </w:rPr>
        <w:t>: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  <w:r w:rsidRPr="007939E8">
        <w:rPr>
          <w:rFonts w:cs="Arial"/>
          <w:i/>
          <w:sz w:val="18"/>
          <w:szCs w:val="18"/>
        </w:rPr>
        <w:t xml:space="preserve">Describa las tareas realizadas hasta la fecha que estén relacionadas con los objetivos del proyecto y las tareas y objetivos pendientes que deberán realizarse en </w:t>
      </w:r>
      <w:r>
        <w:rPr>
          <w:rFonts w:cs="Arial"/>
          <w:i/>
          <w:sz w:val="18"/>
          <w:szCs w:val="18"/>
        </w:rPr>
        <w:t>el nuevo centro. También deberá</w:t>
      </w:r>
      <w:r w:rsidRPr="007939E8">
        <w:rPr>
          <w:rFonts w:cs="Arial"/>
          <w:i/>
          <w:sz w:val="18"/>
          <w:szCs w:val="18"/>
        </w:rPr>
        <w:t xml:space="preserve"> incluirse una descripción </w:t>
      </w:r>
      <w:r w:rsidRPr="007939E8">
        <w:rPr>
          <w:rFonts w:cs="Arial"/>
          <w:i/>
          <w:color w:val="000000"/>
          <w:sz w:val="18"/>
          <w:szCs w:val="18"/>
        </w:rPr>
        <w:t xml:space="preserve">detallada de las instalaciones y del equipamiento de que dispone </w:t>
      </w:r>
      <w:r>
        <w:rPr>
          <w:rFonts w:cs="Arial"/>
          <w:i/>
          <w:color w:val="000000"/>
          <w:sz w:val="18"/>
          <w:szCs w:val="18"/>
        </w:rPr>
        <w:t>el nuevo</w:t>
      </w:r>
      <w:r w:rsidRPr="007939E8">
        <w:rPr>
          <w:rFonts w:cs="Arial"/>
          <w:i/>
          <w:color w:val="000000"/>
          <w:sz w:val="18"/>
          <w:szCs w:val="18"/>
        </w:rPr>
        <w:t xml:space="preserve"> centro para la ejecución del proyecto.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i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 xml:space="preserve">5. </w:t>
      </w:r>
      <w:r w:rsidR="002746E4">
        <w:rPr>
          <w:rStyle w:val="ESBBold"/>
          <w:rFonts w:cs="Arial"/>
          <w:sz w:val="18"/>
          <w:szCs w:val="18"/>
        </w:rPr>
        <w:t>Estado de ejecución del presupuesto</w:t>
      </w:r>
      <w:r>
        <w:rPr>
          <w:rStyle w:val="ESBBold"/>
          <w:rFonts w:cs="Arial"/>
          <w:sz w:val="18"/>
          <w:szCs w:val="18"/>
        </w:rPr>
        <w:t>:</w:t>
      </w:r>
      <w:r w:rsidRPr="007939E8">
        <w:rPr>
          <w:rStyle w:val="ESBBold"/>
          <w:rFonts w:cs="Arial"/>
          <w:sz w:val="18"/>
          <w:szCs w:val="18"/>
        </w:rPr>
        <w:t xml:space="preserve">  </w:t>
      </w: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i/>
          <w:sz w:val="18"/>
          <w:szCs w:val="18"/>
        </w:rPr>
        <w:t xml:space="preserve">Descripción </w:t>
      </w:r>
      <w:r w:rsidR="002746E4">
        <w:rPr>
          <w:rFonts w:cs="Arial"/>
          <w:i/>
          <w:sz w:val="18"/>
          <w:szCs w:val="18"/>
        </w:rPr>
        <w:t>del gasto realizado hasta la fecha y del remanente de coste directos existente</w:t>
      </w: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2746E4">
      <w:pPr>
        <w:jc w:val="both"/>
        <w:rPr>
          <w:rStyle w:val="ESBBold"/>
          <w:rFonts w:cs="Arial"/>
          <w:i/>
          <w:sz w:val="18"/>
          <w:szCs w:val="18"/>
        </w:rPr>
      </w:pPr>
      <w:r w:rsidRPr="007939E8">
        <w:rPr>
          <w:rStyle w:val="ESBBold"/>
          <w:rFonts w:cs="Arial"/>
          <w:i/>
          <w:sz w:val="18"/>
          <w:szCs w:val="18"/>
        </w:rPr>
        <w:t xml:space="preserve">IMPORTANTE: El traslado del proyecto deberá hacerse constar en los informes </w:t>
      </w:r>
      <w:r w:rsidR="002746E4">
        <w:rPr>
          <w:rStyle w:val="ESBBold"/>
          <w:rFonts w:cs="Arial"/>
          <w:i/>
          <w:sz w:val="18"/>
          <w:szCs w:val="18"/>
        </w:rPr>
        <w:t>intermedio</w:t>
      </w:r>
      <w:r w:rsidRPr="007939E8">
        <w:rPr>
          <w:rStyle w:val="ESBBold"/>
          <w:rFonts w:cs="Arial"/>
          <w:i/>
          <w:sz w:val="18"/>
          <w:szCs w:val="18"/>
        </w:rPr>
        <w:t xml:space="preserve"> y final para facilitar el seguimiento de la actividad.  </w:t>
      </w:r>
    </w:p>
    <w:p w:rsidR="007C156C" w:rsidRPr="007939E8" w:rsidRDefault="007C156C" w:rsidP="002746E4">
      <w:pPr>
        <w:jc w:val="both"/>
        <w:rPr>
          <w:rStyle w:val="ESBBold"/>
          <w:rFonts w:cs="Arial"/>
          <w:i/>
          <w:sz w:val="18"/>
          <w:szCs w:val="18"/>
        </w:rPr>
      </w:pPr>
    </w:p>
    <w:p w:rsidR="007C156C" w:rsidRPr="004B16F9" w:rsidRDefault="007C156C" w:rsidP="002746E4">
      <w:pPr>
        <w:jc w:val="both"/>
        <w:rPr>
          <w:rFonts w:cs="Arial"/>
          <w:b/>
          <w:i/>
          <w:sz w:val="18"/>
          <w:szCs w:val="18"/>
        </w:rPr>
      </w:pPr>
      <w:r w:rsidRPr="004B16F9">
        <w:rPr>
          <w:rFonts w:cs="Arial"/>
          <w:b/>
          <w:i/>
          <w:sz w:val="18"/>
          <w:szCs w:val="18"/>
        </w:rPr>
        <w:t xml:space="preserve">Esta solicitud </w:t>
      </w:r>
      <w:r>
        <w:rPr>
          <w:rFonts w:cs="Arial"/>
          <w:b/>
          <w:i/>
          <w:sz w:val="18"/>
          <w:szCs w:val="18"/>
        </w:rPr>
        <w:t>y</w:t>
      </w:r>
      <w:r w:rsidRPr="004B16F9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>el documento complementario, en su caso, descrito al final de este documento</w:t>
      </w:r>
      <w:r w:rsidRPr="004B16F9">
        <w:rPr>
          <w:rFonts w:cs="Arial"/>
          <w:b/>
          <w:i/>
          <w:sz w:val="18"/>
          <w:szCs w:val="18"/>
        </w:rPr>
        <w:t xml:space="preserve"> deberá presentarlos el investigador principal o el representante legal de la entidad beneficiaria a través de Facilit@, en  </w:t>
      </w:r>
      <w:hyperlink r:id="rId9" w:history="1">
        <w:r w:rsidRPr="004B16F9">
          <w:rPr>
            <w:rStyle w:val="Hipervnculo"/>
            <w:rFonts w:cs="Arial"/>
            <w:b/>
            <w:i/>
            <w:sz w:val="18"/>
            <w:szCs w:val="18"/>
          </w:rPr>
          <w:t>https://sede.micinn.gob.es/facilita/</w:t>
        </w:r>
      </w:hyperlink>
      <w:r w:rsidRPr="004B16F9">
        <w:rPr>
          <w:rFonts w:cs="Arial"/>
          <w:b/>
          <w:i/>
          <w:sz w:val="18"/>
          <w:szCs w:val="18"/>
        </w:rPr>
        <w:t xml:space="preserve">, mediante la acción Realizar Instancia &gt; Instancia de </w:t>
      </w:r>
      <w:r>
        <w:rPr>
          <w:rFonts w:cs="Arial"/>
          <w:b/>
          <w:i/>
          <w:sz w:val="18"/>
          <w:szCs w:val="18"/>
        </w:rPr>
        <w:t>traslado del proyecto a nuevo centro ejecutor (mismo organismo).</w:t>
      </w:r>
      <w:r w:rsidRPr="004B16F9">
        <w:rPr>
          <w:rFonts w:cs="Arial"/>
          <w:b/>
          <w:i/>
          <w:sz w:val="18"/>
          <w:szCs w:val="18"/>
        </w:rPr>
        <w:t xml:space="preserve"> En todo caso, el representante legal deberá confirmar siempre </w:t>
      </w:r>
      <w:r>
        <w:rPr>
          <w:rFonts w:cs="Arial"/>
          <w:b/>
          <w:i/>
          <w:sz w:val="18"/>
          <w:szCs w:val="18"/>
        </w:rPr>
        <w:t>la</w:t>
      </w:r>
      <w:r w:rsidRPr="004B16F9">
        <w:rPr>
          <w:rFonts w:cs="Arial"/>
          <w:b/>
          <w:i/>
          <w:sz w:val="18"/>
          <w:szCs w:val="18"/>
        </w:rPr>
        <w:t xml:space="preserve"> solicitud con su firma electrónica para que la documentación aportada por uno u otro llegue a los sistemas de tramitación de</w:t>
      </w:r>
      <w:r w:rsidR="00040E44">
        <w:rPr>
          <w:rFonts w:cs="Arial"/>
          <w:b/>
          <w:i/>
          <w:sz w:val="18"/>
          <w:szCs w:val="18"/>
        </w:rPr>
        <w:t xml:space="preserve"> </w:t>
      </w:r>
      <w:r w:rsidRPr="004B16F9">
        <w:rPr>
          <w:rFonts w:cs="Arial"/>
          <w:b/>
          <w:i/>
          <w:sz w:val="18"/>
          <w:szCs w:val="18"/>
        </w:rPr>
        <w:t>l</w:t>
      </w:r>
      <w:r w:rsidR="00040E44">
        <w:rPr>
          <w:rFonts w:cs="Arial"/>
          <w:b/>
          <w:i/>
          <w:sz w:val="18"/>
          <w:szCs w:val="18"/>
        </w:rPr>
        <w:t>a</w:t>
      </w:r>
      <w:r w:rsidRPr="004B16F9">
        <w:rPr>
          <w:rFonts w:cs="Arial"/>
          <w:b/>
          <w:i/>
          <w:sz w:val="18"/>
          <w:szCs w:val="18"/>
        </w:rPr>
        <w:t xml:space="preserve"> </w:t>
      </w:r>
      <w:r w:rsidR="00040E44">
        <w:rPr>
          <w:rFonts w:cs="Arial"/>
          <w:b/>
          <w:i/>
          <w:sz w:val="18"/>
          <w:szCs w:val="18"/>
        </w:rPr>
        <w:t>Agencia</w:t>
      </w:r>
      <w:r w:rsidRPr="004B16F9">
        <w:rPr>
          <w:rFonts w:cs="Arial"/>
          <w:b/>
          <w:i/>
          <w:sz w:val="18"/>
          <w:szCs w:val="18"/>
        </w:rPr>
        <w:t>.</w:t>
      </w:r>
    </w:p>
    <w:p w:rsidR="007C156C" w:rsidRPr="007939E8" w:rsidRDefault="007C156C" w:rsidP="007C156C">
      <w:pPr>
        <w:rPr>
          <w:rStyle w:val="ESBBold"/>
          <w:rFonts w:cs="Arial"/>
          <w:i/>
          <w:sz w:val="18"/>
          <w:szCs w:val="18"/>
        </w:rPr>
      </w:pPr>
    </w:p>
    <w:p w:rsidR="007C156C" w:rsidRPr="007939E8" w:rsidRDefault="002746E4" w:rsidP="007C156C">
      <w:pPr>
        <w:rPr>
          <w:rStyle w:val="ESBBold"/>
          <w:rFonts w:cs="Arial"/>
          <w:sz w:val="18"/>
          <w:szCs w:val="18"/>
        </w:rPr>
      </w:pP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DA411" wp14:editId="382BD0F4">
                <wp:simplePos x="0" y="0"/>
                <wp:positionH relativeFrom="column">
                  <wp:posOffset>2885440</wp:posOffset>
                </wp:positionH>
                <wp:positionV relativeFrom="paragraph">
                  <wp:posOffset>107950</wp:posOffset>
                </wp:positionV>
                <wp:extent cx="2895600" cy="1076325"/>
                <wp:effectExtent l="0" t="0" r="19050" b="2857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56C" w:rsidRDefault="007C156C" w:rsidP="007C156C"/>
                          <w:p w:rsidR="007C156C" w:rsidRDefault="007C156C" w:rsidP="007C156C"/>
                          <w:p w:rsidR="007C156C" w:rsidRDefault="007C156C" w:rsidP="007C1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C156C" w:rsidRDefault="007C156C" w:rsidP="007C1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C156C" w:rsidRDefault="007C156C" w:rsidP="007C15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C156C" w:rsidRDefault="007C156C" w:rsidP="007C15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1E94">
                              <w:rPr>
                                <w:sz w:val="18"/>
                                <w:szCs w:val="18"/>
                              </w:rPr>
                              <w:t>Firma del representante legal y sello 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l nuevo centro ejecutor </w:t>
                            </w:r>
                            <w:r w:rsidRPr="007D1E94">
                              <w:rPr>
                                <w:sz w:val="18"/>
                                <w:szCs w:val="18"/>
                              </w:rPr>
                              <w:t>propuest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27.2pt;margin-top:8.5pt;width:228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">
                <v:textbox>
                  <w:txbxContent>
                    <w:p w:rsidR="007C156C" w:rsidRDefault="007C156C" w:rsidP="007C156C"/>
                    <w:p w:rsidR="007C156C" w:rsidRDefault="007C156C" w:rsidP="007C156C"/>
                    <w:p w:rsidR="007C156C" w:rsidRDefault="007C156C" w:rsidP="007C156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C156C" w:rsidRDefault="007C156C" w:rsidP="007C156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C156C" w:rsidRDefault="007C156C" w:rsidP="007C15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C156C" w:rsidRDefault="007C156C" w:rsidP="007C15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D1E94">
                        <w:rPr>
                          <w:sz w:val="18"/>
                          <w:szCs w:val="18"/>
                        </w:rPr>
                        <w:t>Firma del representante legal y sello de</w:t>
                      </w:r>
                      <w:r>
                        <w:rPr>
                          <w:sz w:val="18"/>
                          <w:szCs w:val="18"/>
                        </w:rPr>
                        <w:t xml:space="preserve">l nuevo centro ejecutor </w:t>
                      </w:r>
                      <w:r w:rsidRPr="007D1E94">
                        <w:rPr>
                          <w:sz w:val="18"/>
                          <w:szCs w:val="18"/>
                        </w:rPr>
                        <w:t>propuest</w:t>
                      </w:r>
                      <w:r>
                        <w:rPr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C156C"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2F7A7" wp14:editId="41B371B2">
                <wp:simplePos x="0" y="0"/>
                <wp:positionH relativeFrom="column">
                  <wp:posOffset>-124460</wp:posOffset>
                </wp:positionH>
                <wp:positionV relativeFrom="paragraph">
                  <wp:posOffset>116840</wp:posOffset>
                </wp:positionV>
                <wp:extent cx="2895600" cy="1076325"/>
                <wp:effectExtent l="0" t="0" r="19050" b="2857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56C" w:rsidRDefault="007C156C" w:rsidP="007C156C"/>
                          <w:p w:rsidR="007C156C" w:rsidRDefault="007C156C" w:rsidP="007C156C"/>
                          <w:p w:rsidR="007C156C" w:rsidRDefault="007C156C" w:rsidP="007C1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C156C" w:rsidRDefault="007C156C" w:rsidP="007C1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C156C" w:rsidRDefault="007C156C" w:rsidP="007C15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C156C" w:rsidRDefault="007C156C" w:rsidP="007C15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8pt;margin-top:9.2pt;width:22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">
                <v:textbox>
                  <w:txbxContent>
                    <w:p w:rsidR="007C156C" w:rsidRDefault="007C156C" w:rsidP="007C156C"/>
                    <w:p w:rsidR="007C156C" w:rsidRDefault="007C156C" w:rsidP="007C156C"/>
                    <w:p w:rsidR="007C156C" w:rsidRDefault="007C156C" w:rsidP="007C156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C156C" w:rsidRDefault="007C156C" w:rsidP="007C156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C156C" w:rsidRDefault="007C156C" w:rsidP="007C15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C156C" w:rsidRDefault="007C156C" w:rsidP="007C15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:rsidR="007C156C" w:rsidRPr="007939E8" w:rsidRDefault="007C156C" w:rsidP="007C156C">
      <w:pPr>
        <w:rPr>
          <w:rStyle w:val="ESBBold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Standard1"/>
          <w:rFonts w:cs="Arial"/>
          <w:sz w:val="18"/>
          <w:szCs w:val="18"/>
        </w:rPr>
      </w:pPr>
    </w:p>
    <w:p w:rsidR="007C156C" w:rsidRPr="007939E8" w:rsidRDefault="007C156C" w:rsidP="007C156C">
      <w:pPr>
        <w:rPr>
          <w:rStyle w:val="ESBStandard1"/>
          <w:rFonts w:cs="Arial"/>
          <w:b/>
          <w:bCs/>
          <w:sz w:val="18"/>
          <w:szCs w:val="18"/>
        </w:rPr>
      </w:pPr>
    </w:p>
    <w:p w:rsidR="007C156C" w:rsidRPr="007939E8" w:rsidRDefault="007C156C" w:rsidP="007C156C">
      <w:pPr>
        <w:rPr>
          <w:rStyle w:val="ESBStandard1"/>
          <w:rFonts w:cs="Arial"/>
          <w:b/>
          <w:bCs/>
          <w:sz w:val="18"/>
          <w:szCs w:val="18"/>
        </w:rPr>
      </w:pPr>
    </w:p>
    <w:p w:rsidR="007C156C" w:rsidRPr="007939E8" w:rsidRDefault="007C156C" w:rsidP="007C156C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Cs/>
          <w:sz w:val="18"/>
          <w:szCs w:val="18"/>
        </w:rPr>
        <w:tab/>
      </w:r>
    </w:p>
    <w:p w:rsidR="007C156C" w:rsidRPr="007939E8" w:rsidRDefault="007C156C" w:rsidP="007C156C">
      <w:pPr>
        <w:tabs>
          <w:tab w:val="left" w:pos="1463"/>
        </w:tabs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</w:p>
    <w:p w:rsidR="007C156C" w:rsidRPr="007939E8" w:rsidRDefault="007C156C" w:rsidP="007C156C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:rsidR="007C156C" w:rsidRPr="007939E8" w:rsidRDefault="007C156C" w:rsidP="007C156C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Fdo.:                                                                                                     Fdo.:                                                                                                     </w:t>
      </w:r>
    </w:p>
    <w:p w:rsidR="007C156C" w:rsidRPr="007939E8" w:rsidRDefault="007C156C" w:rsidP="007C156C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Cs/>
          <w:sz w:val="18"/>
          <w:szCs w:val="18"/>
        </w:rPr>
        <w:t xml:space="preserve">    </w:t>
      </w:r>
    </w:p>
    <w:p w:rsidR="007C156C" w:rsidRPr="007939E8" w:rsidRDefault="007C156C" w:rsidP="007C156C">
      <w:pPr>
        <w:rPr>
          <w:rStyle w:val="ESBStandard1"/>
          <w:rFonts w:cs="Arial"/>
          <w:bCs/>
          <w:sz w:val="18"/>
          <w:szCs w:val="18"/>
        </w:rPr>
      </w:pPr>
    </w:p>
    <w:p w:rsidR="007C156C" w:rsidRPr="004B16F9" w:rsidRDefault="007C156C" w:rsidP="007C156C">
      <w:pPr>
        <w:rPr>
          <w:rFonts w:cs="Arial"/>
          <w:b/>
          <w:sz w:val="18"/>
          <w:szCs w:val="18"/>
        </w:rPr>
      </w:pPr>
      <w:r w:rsidRPr="004B16F9">
        <w:rPr>
          <w:rFonts w:cs="Arial"/>
          <w:b/>
          <w:sz w:val="18"/>
          <w:szCs w:val="18"/>
        </w:rPr>
        <w:t>Para evitar retrasos en la tramitación de esta solicitud, deberá adjuntarse</w:t>
      </w:r>
      <w:r>
        <w:rPr>
          <w:rFonts w:cs="Arial"/>
          <w:b/>
          <w:sz w:val="18"/>
          <w:szCs w:val="18"/>
        </w:rPr>
        <w:t xml:space="preserve"> además</w:t>
      </w:r>
      <w:r w:rsidRPr="004B16F9">
        <w:rPr>
          <w:rFonts w:cs="Arial"/>
          <w:b/>
          <w:sz w:val="18"/>
          <w:szCs w:val="18"/>
        </w:rPr>
        <w:t>:</w:t>
      </w:r>
    </w:p>
    <w:p w:rsidR="007C156C" w:rsidRPr="007939E8" w:rsidRDefault="007C156C" w:rsidP="007C156C">
      <w:pPr>
        <w:jc w:val="both"/>
        <w:rPr>
          <w:rFonts w:cs="Arial"/>
          <w:b/>
          <w:bCs/>
          <w:sz w:val="18"/>
          <w:szCs w:val="18"/>
        </w:rPr>
      </w:pPr>
    </w:p>
    <w:p w:rsidR="007C156C" w:rsidRPr="007939E8" w:rsidRDefault="007C156C" w:rsidP="002746E4">
      <w:pPr>
        <w:autoSpaceDE w:val="0"/>
        <w:autoSpaceDN w:val="0"/>
        <w:adjustRightInd w:val="0"/>
        <w:jc w:val="both"/>
        <w:rPr>
          <w:rFonts w:cs="Arial"/>
          <w:b/>
          <w:i/>
          <w:sz w:val="18"/>
          <w:szCs w:val="18"/>
        </w:rPr>
      </w:pPr>
      <w:r>
        <w:rPr>
          <w:rFonts w:cs="Arial"/>
          <w:b/>
          <w:bCs/>
          <w:i/>
          <w:sz w:val="18"/>
          <w:szCs w:val="18"/>
        </w:rPr>
        <w:t>1.</w:t>
      </w:r>
      <w:r w:rsidRPr="007939E8">
        <w:rPr>
          <w:rFonts w:cs="Arial"/>
          <w:b/>
          <w:bCs/>
          <w:i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>Si el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 proyecto</w:t>
      </w:r>
      <w:r>
        <w:rPr>
          <w:rFonts w:cs="Arial"/>
          <w:b/>
          <w:bCs/>
          <w:color w:val="000000"/>
          <w:sz w:val="18"/>
          <w:szCs w:val="18"/>
        </w:rPr>
        <w:t xml:space="preserve"> tuviera </w:t>
      </w:r>
      <w:r w:rsidRPr="007939E8">
        <w:rPr>
          <w:rFonts w:cs="Arial"/>
          <w:b/>
          <w:bCs/>
          <w:color w:val="000000"/>
          <w:sz w:val="18"/>
          <w:szCs w:val="18"/>
        </w:rPr>
        <w:t>implicaciones en materia</w:t>
      </w:r>
      <w:r w:rsidRPr="007939E8">
        <w:rPr>
          <w:rFonts w:cs="Arial"/>
          <w:b/>
          <w:sz w:val="18"/>
          <w:szCs w:val="18"/>
        </w:rPr>
        <w:t xml:space="preserve"> de bioética, bioseguridad, seguridad biológica y experimentación animal, 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deberá adjuntarse declaración responsable firmada </w:t>
      </w:r>
      <w:r>
        <w:rPr>
          <w:rFonts w:cs="Arial"/>
          <w:b/>
          <w:bCs/>
          <w:color w:val="000000"/>
          <w:sz w:val="18"/>
          <w:szCs w:val="18"/>
        </w:rPr>
        <w:t>d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el representante legal </w:t>
      </w:r>
      <w:r>
        <w:rPr>
          <w:rFonts w:cs="Arial"/>
          <w:b/>
          <w:bCs/>
          <w:color w:val="000000"/>
          <w:sz w:val="18"/>
          <w:szCs w:val="18"/>
        </w:rPr>
        <w:t xml:space="preserve">de la entidad beneficiaria </w:t>
      </w:r>
      <w:r w:rsidRPr="007939E8">
        <w:rPr>
          <w:rFonts w:cs="Arial"/>
          <w:b/>
          <w:bCs/>
          <w:color w:val="000000"/>
          <w:sz w:val="18"/>
          <w:szCs w:val="18"/>
        </w:rPr>
        <w:t xml:space="preserve">en que se diga que la nueva entidad reúne </w:t>
      </w:r>
      <w:r w:rsidRPr="007939E8">
        <w:rPr>
          <w:rFonts w:cs="Arial"/>
          <w:b/>
          <w:sz w:val="18"/>
          <w:szCs w:val="18"/>
        </w:rPr>
        <w:t>los requisitos y cuenta con las autorizaciones, certificados o informes necesarios para el desarrollo del proyecto conforme a lo establecido por la normativa vigente en dichas materias.</w:t>
      </w:r>
    </w:p>
    <w:p w:rsidR="00B81300" w:rsidRPr="007C156C" w:rsidRDefault="00B81300" w:rsidP="007C156C"/>
    <w:sectPr w:rsidR="00B81300" w:rsidRPr="007C156C" w:rsidSect="00855C1B">
      <w:headerReference w:type="default" r:id="rId10"/>
      <w:footerReference w:type="default" r:id="rId11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FC" w:rsidRDefault="007A4AFC">
      <w:r>
        <w:separator/>
      </w:r>
    </w:p>
  </w:endnote>
  <w:endnote w:type="continuationSeparator" w:id="0">
    <w:p w:rsidR="007A4AFC" w:rsidRDefault="007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E834065" wp14:editId="7C4A3542">
              <wp:simplePos x="0" y="0"/>
              <wp:positionH relativeFrom="column">
                <wp:posOffset>4903470</wp:posOffset>
              </wp:positionH>
              <wp:positionV relativeFrom="paragraph">
                <wp:posOffset>67310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Paseo de la Castellana 162. 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Planta</w:t>
                          </w:r>
                          <w:r w:rsidR="003B73BE">
                            <w:rPr>
                              <w:sz w:val="14"/>
                            </w:rPr>
                            <w:t xml:space="preserve"> 19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6.1pt;margin-top:5.3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3b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81Ce3rgKvO4N+PkB9oHmmKozd5p+dkjpVUvUlt9Yq/uWEwbhZeFkcnZ0xHEB&#10;ZNO/0wzuITuvI9DQ2C7UDqqBAB1oejxRE2Kh4cpX8zLPwUTBNpvPyi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" o:allowincell="f" stroked="f">
              <v:textbox>
                <w:txbxContent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Paseo de la Castellana 162. 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Planta</w:t>
                    </w:r>
                    <w:r w:rsidR="003B73BE">
                      <w:rPr>
                        <w:sz w:val="14"/>
                      </w:rPr>
                      <w:t xml:space="preserve"> 19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</w:p>
                  <w:p w:rsidR="00CA467D" w:rsidRDefault="00CA467D" w:rsidP="00CA467D"/>
                </w:txbxContent>
              </v:textbox>
            </v:shape>
          </w:pict>
        </mc:Fallback>
      </mc:AlternateContent>
    </w: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</w:t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EA2B9F" wp14:editId="43985C56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x9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71B2675" wp14:editId="779F40D3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z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" o:allowincell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386D531" wp14:editId="56AD7A1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9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AvbT/opQIAAJs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3099AB" wp14:editId="5B84178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Iq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N7eIq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6764B" wp14:editId="4275118F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a7oHm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202F6D99" wp14:editId="568C4778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5E9EABF8" wp14:editId="08384015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FC" w:rsidRDefault="007A4AFC">
      <w:r>
        <w:separator/>
      </w:r>
    </w:p>
  </w:footnote>
  <w:footnote w:type="continuationSeparator" w:id="0">
    <w:p w:rsidR="007A4AFC" w:rsidRDefault="007A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:rsidTr="003C453A">
      <w:trPr>
        <w:cantSplit/>
        <w:trHeight w:val="590"/>
      </w:trPr>
      <w:tc>
        <w:tcPr>
          <w:tcW w:w="6920" w:type="dxa"/>
          <w:vMerge w:val="restart"/>
          <w:shd w:val="clear" w:color="auto" w:fill="auto"/>
        </w:tcPr>
        <w:p w:rsidR="004F1417" w:rsidRDefault="007E161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4AD31E59" wp14:editId="20400B4F">
                <wp:extent cx="2733675" cy="876988"/>
                <wp:effectExtent l="0" t="0" r="0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F1417" w:rsidRPr="00D24BE5" w:rsidRDefault="00FB11F9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anchor distT="0" distB="0" distL="114300" distR="114300" simplePos="0" relativeHeight="251666432" behindDoc="0" locked="0" layoutInCell="1" allowOverlap="1" wp14:anchorId="1B9CAA94" wp14:editId="6448B8AB">
                <wp:simplePos x="0" y="0"/>
                <wp:positionH relativeFrom="column">
                  <wp:posOffset>3025775</wp:posOffset>
                </wp:positionH>
                <wp:positionV relativeFrom="paragraph">
                  <wp:posOffset>-1090930</wp:posOffset>
                </wp:positionV>
                <wp:extent cx="904875" cy="1028700"/>
                <wp:effectExtent l="0" t="0" r="9525" b="0"/>
                <wp:wrapSquare wrapText="bothSides"/>
                <wp:docPr id="3" name="Imagen 3" descr="images (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1" descr="images (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0" w:type="dxa"/>
          <w:gridSpan w:val="2"/>
          <w:vMerge w:val="restart"/>
          <w:shd w:val="clear" w:color="auto" w:fill="auto"/>
        </w:tcPr>
        <w:p w:rsidR="004F1417" w:rsidRPr="00D24BE5" w:rsidRDefault="004F1417" w:rsidP="00D52E53">
          <w:pPr>
            <w:pStyle w:val="Encabezado"/>
            <w:jc w:val="right"/>
            <w:rPr>
              <w:sz w:val="14"/>
              <w:lang w:val="es-ES" w:eastAsia="es-ES"/>
            </w:rPr>
          </w:pPr>
          <w:r>
            <w:rPr>
              <w:noProof/>
              <w:sz w:val="14"/>
              <w:lang w:val="es-ES" w:eastAsia="es-ES"/>
            </w:rPr>
            <w:drawing>
              <wp:inline distT="0" distB="0" distL="0" distR="0" wp14:anchorId="64B82706" wp14:editId="07BDF30A">
                <wp:extent cx="586800" cy="792000"/>
                <wp:effectExtent l="0" t="0" r="381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dxa"/>
          <w:shd w:val="clear" w:color="auto" w:fill="auto"/>
        </w:tcPr>
        <w:p w:rsidR="004F1417" w:rsidRDefault="004F1417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C9007E">
            <w:rPr>
              <w:sz w:val="14"/>
              <w:lang w:val="es-ES" w:eastAsia="es-ES"/>
            </w:rPr>
            <w:t>DIVISI</w:t>
          </w:r>
          <w:r w:rsidR="007C67E0">
            <w:rPr>
              <w:sz w:val="14"/>
              <w:lang w:val="es-ES" w:eastAsia="es-ES"/>
            </w:rPr>
            <w:t>Ó</w:t>
          </w:r>
          <w:r w:rsidRPr="00C9007E">
            <w:rPr>
              <w:sz w:val="14"/>
              <w:lang w:val="es-ES" w:eastAsia="es-ES"/>
            </w:rPr>
            <w:t>N DE COORDINACIÓN, EVALUACIÓN Y SEGUIMIENTO CIENTÍFICO Y TÉCNICO</w:t>
          </w:r>
        </w:p>
        <w:p w:rsidR="004F1417" w:rsidRPr="00D24BE5" w:rsidRDefault="004F1417" w:rsidP="00525348">
          <w:pPr>
            <w:pStyle w:val="Encabezado"/>
            <w:spacing w:line="160" w:lineRule="exact"/>
            <w:jc w:val="both"/>
            <w:rPr>
              <w:sz w:val="14"/>
              <w:lang w:val="es-ES" w:eastAsia="es-ES"/>
            </w:rPr>
          </w:pPr>
        </w:p>
      </w:tc>
    </w:tr>
    <w:tr w:rsidR="004F1417" w:rsidTr="003C453A">
      <w:trPr>
        <w:cantSplit/>
        <w:trHeight w:val="1321"/>
      </w:trPr>
      <w:tc>
        <w:tcPr>
          <w:tcW w:w="6920" w:type="dxa"/>
          <w:vMerge/>
          <w:shd w:val="clear" w:color="auto" w:fill="auto"/>
        </w:tcPr>
        <w:p w:rsidR="004F1417" w:rsidRDefault="004F1417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/>
          <w:shd w:val="clear" w:color="auto" w:fill="auto"/>
        </w:tcPr>
        <w:p w:rsidR="004F1417" w:rsidRDefault="004F1417" w:rsidP="00525348">
          <w:pPr>
            <w:pStyle w:val="Encabezado"/>
            <w:jc w:val="both"/>
            <w:rPr>
              <w:noProof/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</w:tcPr>
        <w:p w:rsidR="004F1417" w:rsidRPr="00C9007E" w:rsidRDefault="00FE2C80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FE2C80">
            <w:rPr>
              <w:sz w:val="14"/>
              <w:lang w:val="es-ES" w:eastAsia="es-ES"/>
            </w:rPr>
            <w:t>SUBDIVISIÓN DE PROGRAMAS TEMÁTICOS CIENT</w:t>
          </w:r>
          <w:r w:rsidR="007C67E0">
            <w:rPr>
              <w:sz w:val="14"/>
              <w:lang w:val="es-ES" w:eastAsia="es-ES"/>
            </w:rPr>
            <w:t>Í</w:t>
          </w:r>
          <w:r w:rsidRPr="00FE2C80">
            <w:rPr>
              <w:sz w:val="14"/>
              <w:lang w:val="es-ES" w:eastAsia="es-ES"/>
            </w:rPr>
            <w:t>FICO-TÉCNICOS</w:t>
          </w:r>
        </w:p>
      </w:tc>
    </w:tr>
    <w:tr w:rsidR="004F1417" w:rsidTr="003C453A">
      <w:trPr>
        <w:cantSplit/>
        <w:trHeight w:val="135"/>
      </w:trPr>
      <w:tc>
        <w:tcPr>
          <w:tcW w:w="6920" w:type="dxa"/>
          <w:vMerge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420" w:type="dxa"/>
          <w:shd w:val="clear" w:color="auto" w:fill="auto"/>
        </w:tcPr>
        <w:p w:rsidR="004F1417" w:rsidRPr="00D24BE5" w:rsidRDefault="004F1417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  <w:vAlign w:val="center"/>
        </w:tcPr>
        <w:p w:rsidR="004F1417" w:rsidRPr="00D24BE5" w:rsidRDefault="004F1417" w:rsidP="004F1417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023FF4"/>
    <w:multiLevelType w:val="multilevel"/>
    <w:tmpl w:val="4E08F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40E44"/>
    <w:rsid w:val="00084333"/>
    <w:rsid w:val="00095704"/>
    <w:rsid w:val="000A2EF1"/>
    <w:rsid w:val="000C2AE2"/>
    <w:rsid w:val="000F377A"/>
    <w:rsid w:val="001139CE"/>
    <w:rsid w:val="001158B7"/>
    <w:rsid w:val="00127C5A"/>
    <w:rsid w:val="001402D0"/>
    <w:rsid w:val="0019003F"/>
    <w:rsid w:val="001C346F"/>
    <w:rsid w:val="00232CB7"/>
    <w:rsid w:val="00236012"/>
    <w:rsid w:val="00244173"/>
    <w:rsid w:val="002458F2"/>
    <w:rsid w:val="002637FD"/>
    <w:rsid w:val="002746E4"/>
    <w:rsid w:val="00285FCF"/>
    <w:rsid w:val="002951F1"/>
    <w:rsid w:val="002B15BB"/>
    <w:rsid w:val="002D1847"/>
    <w:rsid w:val="002D4F82"/>
    <w:rsid w:val="002D5738"/>
    <w:rsid w:val="002E0AF8"/>
    <w:rsid w:val="002F704A"/>
    <w:rsid w:val="003140BD"/>
    <w:rsid w:val="003201FC"/>
    <w:rsid w:val="00347B2C"/>
    <w:rsid w:val="00356F47"/>
    <w:rsid w:val="00357962"/>
    <w:rsid w:val="00376263"/>
    <w:rsid w:val="003A6489"/>
    <w:rsid w:val="003B1988"/>
    <w:rsid w:val="003B3488"/>
    <w:rsid w:val="003B73BE"/>
    <w:rsid w:val="003C453A"/>
    <w:rsid w:val="003F1392"/>
    <w:rsid w:val="00404014"/>
    <w:rsid w:val="00415F50"/>
    <w:rsid w:val="00434706"/>
    <w:rsid w:val="00437E47"/>
    <w:rsid w:val="00461C9B"/>
    <w:rsid w:val="004B1CEC"/>
    <w:rsid w:val="004C6CB1"/>
    <w:rsid w:val="004D2A76"/>
    <w:rsid w:val="004D413B"/>
    <w:rsid w:val="004E4D0D"/>
    <w:rsid w:val="004F1417"/>
    <w:rsid w:val="004F70DC"/>
    <w:rsid w:val="004F7DC6"/>
    <w:rsid w:val="005108BD"/>
    <w:rsid w:val="00517A23"/>
    <w:rsid w:val="00524E50"/>
    <w:rsid w:val="00525348"/>
    <w:rsid w:val="00563B90"/>
    <w:rsid w:val="00575EF0"/>
    <w:rsid w:val="005876A7"/>
    <w:rsid w:val="00593701"/>
    <w:rsid w:val="005B21BA"/>
    <w:rsid w:val="005E296B"/>
    <w:rsid w:val="00607E35"/>
    <w:rsid w:val="00625B4C"/>
    <w:rsid w:val="0063346A"/>
    <w:rsid w:val="00637A21"/>
    <w:rsid w:val="00663C9B"/>
    <w:rsid w:val="00676D07"/>
    <w:rsid w:val="006800D9"/>
    <w:rsid w:val="006A31E5"/>
    <w:rsid w:val="006F09DC"/>
    <w:rsid w:val="006F6E6F"/>
    <w:rsid w:val="006F7781"/>
    <w:rsid w:val="0073028C"/>
    <w:rsid w:val="00732026"/>
    <w:rsid w:val="00750BAF"/>
    <w:rsid w:val="0076681D"/>
    <w:rsid w:val="007779B1"/>
    <w:rsid w:val="00787F5C"/>
    <w:rsid w:val="007A1495"/>
    <w:rsid w:val="007A4AFC"/>
    <w:rsid w:val="007B4F76"/>
    <w:rsid w:val="007C156C"/>
    <w:rsid w:val="007C1610"/>
    <w:rsid w:val="007C49EA"/>
    <w:rsid w:val="007C67E0"/>
    <w:rsid w:val="007E161B"/>
    <w:rsid w:val="007E5FB8"/>
    <w:rsid w:val="007F76E4"/>
    <w:rsid w:val="00802FE2"/>
    <w:rsid w:val="0084059D"/>
    <w:rsid w:val="00842981"/>
    <w:rsid w:val="00855C1B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902703"/>
    <w:rsid w:val="00924430"/>
    <w:rsid w:val="00931110"/>
    <w:rsid w:val="00940DCE"/>
    <w:rsid w:val="009446A3"/>
    <w:rsid w:val="0094744E"/>
    <w:rsid w:val="00951C6F"/>
    <w:rsid w:val="00967C9B"/>
    <w:rsid w:val="00A2547C"/>
    <w:rsid w:val="00A3013E"/>
    <w:rsid w:val="00A3306D"/>
    <w:rsid w:val="00A534CA"/>
    <w:rsid w:val="00A83CA1"/>
    <w:rsid w:val="00A853E8"/>
    <w:rsid w:val="00A90E12"/>
    <w:rsid w:val="00AF7C82"/>
    <w:rsid w:val="00B23392"/>
    <w:rsid w:val="00B436ED"/>
    <w:rsid w:val="00B45FB3"/>
    <w:rsid w:val="00B60883"/>
    <w:rsid w:val="00B81300"/>
    <w:rsid w:val="00B84C94"/>
    <w:rsid w:val="00B91022"/>
    <w:rsid w:val="00BA559C"/>
    <w:rsid w:val="00C14D6D"/>
    <w:rsid w:val="00C20AFF"/>
    <w:rsid w:val="00C21A15"/>
    <w:rsid w:val="00C30B50"/>
    <w:rsid w:val="00C31D58"/>
    <w:rsid w:val="00C5258B"/>
    <w:rsid w:val="00C5498C"/>
    <w:rsid w:val="00C6219E"/>
    <w:rsid w:val="00C7341B"/>
    <w:rsid w:val="00C75356"/>
    <w:rsid w:val="00C87DA2"/>
    <w:rsid w:val="00C9007E"/>
    <w:rsid w:val="00CA467D"/>
    <w:rsid w:val="00CB35A3"/>
    <w:rsid w:val="00CB4F01"/>
    <w:rsid w:val="00CC2738"/>
    <w:rsid w:val="00CD53D1"/>
    <w:rsid w:val="00CF5C8B"/>
    <w:rsid w:val="00CF6EC0"/>
    <w:rsid w:val="00D10FDB"/>
    <w:rsid w:val="00D24BE5"/>
    <w:rsid w:val="00D25489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F2B92"/>
    <w:rsid w:val="00E233BA"/>
    <w:rsid w:val="00E343D3"/>
    <w:rsid w:val="00E60E4D"/>
    <w:rsid w:val="00E66BEA"/>
    <w:rsid w:val="00E83195"/>
    <w:rsid w:val="00E86472"/>
    <w:rsid w:val="00E87E7B"/>
    <w:rsid w:val="00E92A33"/>
    <w:rsid w:val="00E973A9"/>
    <w:rsid w:val="00EB1FFF"/>
    <w:rsid w:val="00EE69CC"/>
    <w:rsid w:val="00F2467C"/>
    <w:rsid w:val="00F410A6"/>
    <w:rsid w:val="00F73ABB"/>
    <w:rsid w:val="00FB11F9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FB1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FB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de.micinn.gob.es/facilit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4746F-7C77-428B-8EA7-173C0400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4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SOCTech</cp:lastModifiedBy>
  <cp:revision>2</cp:revision>
  <cp:lastPrinted>2016-06-06T11:54:00Z</cp:lastPrinted>
  <dcterms:created xsi:type="dcterms:W3CDTF">2018-02-13T09:02:00Z</dcterms:created>
  <dcterms:modified xsi:type="dcterms:W3CDTF">2018-02-13T09:02:00Z</dcterms:modified>
</cp:coreProperties>
</file>