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62B" w:rsidRDefault="00A56F70" w:rsidP="00A56F70">
      <w:pPr>
        <w:jc w:val="center"/>
        <w:rPr>
          <w:rFonts w:ascii="Times New Roman" w:hAnsi="Times New Roman" w:cs="Times New Roman"/>
          <w:b/>
          <w:sz w:val="24"/>
          <w:szCs w:val="24"/>
        </w:rPr>
      </w:pPr>
      <w:r w:rsidRPr="00A56F70">
        <w:rPr>
          <w:rFonts w:ascii="Times New Roman" w:hAnsi="Times New Roman" w:cs="Times New Roman"/>
          <w:b/>
          <w:sz w:val="24"/>
          <w:szCs w:val="24"/>
        </w:rPr>
        <w:t xml:space="preserve">CONTRATOS BASADOS EN EL ACUERDO MARCO PARA EL </w:t>
      </w:r>
      <w:r w:rsidR="00F411DB">
        <w:rPr>
          <w:rFonts w:ascii="Times New Roman" w:hAnsi="Times New Roman" w:cs="Times New Roman"/>
          <w:b/>
          <w:sz w:val="24"/>
          <w:szCs w:val="24"/>
        </w:rPr>
        <w:t>SUMINISTRO DE MATERIAL FUNGIBLE, REACTIVOS Y MATERIAL INVENTARIABLE DE LABORATORIO PARA</w:t>
      </w:r>
      <w:r w:rsidRPr="00A56F70">
        <w:rPr>
          <w:rFonts w:ascii="Times New Roman" w:hAnsi="Times New Roman" w:cs="Times New Roman"/>
          <w:b/>
          <w:sz w:val="24"/>
          <w:szCs w:val="24"/>
        </w:rPr>
        <w:t xml:space="preserve"> LA UNIVERSIDAD DE CADIZ</w:t>
      </w:r>
    </w:p>
    <w:p w:rsidR="00A56F70" w:rsidRDefault="00A56F70" w:rsidP="00A56F70">
      <w:pPr>
        <w:jc w:val="both"/>
        <w:rPr>
          <w:rFonts w:ascii="Times New Roman" w:hAnsi="Times New Roman" w:cs="Times New Roman"/>
          <w:b/>
          <w:sz w:val="24"/>
          <w:szCs w:val="24"/>
        </w:rPr>
      </w:pPr>
      <w:r>
        <w:rPr>
          <w:rFonts w:ascii="Times New Roman" w:hAnsi="Times New Roman" w:cs="Times New Roman"/>
          <w:b/>
          <w:sz w:val="24"/>
          <w:szCs w:val="24"/>
        </w:rPr>
        <w:t>Procedimiento.</w:t>
      </w:r>
    </w:p>
    <w:p w:rsidR="00374916" w:rsidRDefault="00374916" w:rsidP="00374916">
      <w:pPr>
        <w:jc w:val="both"/>
        <w:rPr>
          <w:rFonts w:ascii="Times New Roman" w:hAnsi="Times New Roman" w:cs="Times New Roman"/>
          <w:sz w:val="24"/>
          <w:szCs w:val="24"/>
        </w:rPr>
      </w:pPr>
      <w:r w:rsidRPr="00374916">
        <w:rPr>
          <w:rFonts w:ascii="Times New Roman" w:hAnsi="Times New Roman" w:cs="Times New Roman"/>
          <w:sz w:val="24"/>
          <w:szCs w:val="24"/>
        </w:rPr>
        <w:t>Solo podrán celebrarse co</w:t>
      </w:r>
      <w:r>
        <w:rPr>
          <w:rFonts w:ascii="Times New Roman" w:hAnsi="Times New Roman" w:cs="Times New Roman"/>
          <w:sz w:val="24"/>
          <w:szCs w:val="24"/>
        </w:rPr>
        <w:t>ntratos basados en el presente Acuerdo M</w:t>
      </w:r>
      <w:r w:rsidRPr="00374916">
        <w:rPr>
          <w:rFonts w:ascii="Times New Roman" w:hAnsi="Times New Roman" w:cs="Times New Roman"/>
          <w:sz w:val="24"/>
          <w:szCs w:val="24"/>
        </w:rPr>
        <w:t>arc</w:t>
      </w:r>
      <w:r>
        <w:rPr>
          <w:rFonts w:ascii="Times New Roman" w:hAnsi="Times New Roman" w:cs="Times New Roman"/>
          <w:sz w:val="24"/>
          <w:szCs w:val="24"/>
        </w:rPr>
        <w:t>o entre la Universidad de Cádiz</w:t>
      </w:r>
      <w:r w:rsidRPr="00374916">
        <w:rPr>
          <w:rFonts w:ascii="Times New Roman" w:hAnsi="Times New Roman" w:cs="Times New Roman"/>
          <w:sz w:val="24"/>
          <w:szCs w:val="24"/>
        </w:rPr>
        <w:t xml:space="preserve"> y las empresas que hayan sido adjudicatarias del mismo. En estos contratos, las partes no podrán, en ningún caso, introducir modificaciones sustanciales respecto de l</w:t>
      </w:r>
      <w:r>
        <w:rPr>
          <w:rFonts w:ascii="Times New Roman" w:hAnsi="Times New Roman" w:cs="Times New Roman"/>
          <w:sz w:val="24"/>
          <w:szCs w:val="24"/>
        </w:rPr>
        <w:t>os términos establecidos en el Acuerdo M</w:t>
      </w:r>
      <w:r w:rsidRPr="00374916">
        <w:rPr>
          <w:rFonts w:ascii="Times New Roman" w:hAnsi="Times New Roman" w:cs="Times New Roman"/>
          <w:sz w:val="24"/>
          <w:szCs w:val="24"/>
        </w:rPr>
        <w:t xml:space="preserve">arco. </w:t>
      </w:r>
    </w:p>
    <w:p w:rsidR="00FE4582" w:rsidRDefault="00FE4582" w:rsidP="00374916">
      <w:pPr>
        <w:jc w:val="both"/>
        <w:rPr>
          <w:rFonts w:ascii="Times New Roman" w:hAnsi="Times New Roman" w:cs="Times New Roman"/>
          <w:sz w:val="24"/>
          <w:szCs w:val="24"/>
        </w:rPr>
      </w:pPr>
    </w:p>
    <w:p w:rsidR="00F7766E" w:rsidRDefault="00F7766E" w:rsidP="005D5C8F">
      <w:pPr>
        <w:jc w:val="both"/>
        <w:rPr>
          <w:rFonts w:ascii="Times New Roman" w:hAnsi="Times New Roman" w:cs="Times New Roman"/>
          <w:sz w:val="24"/>
          <w:szCs w:val="24"/>
        </w:rPr>
      </w:pPr>
      <w:r>
        <w:rPr>
          <w:rFonts w:ascii="Times New Roman" w:hAnsi="Times New Roman" w:cs="Times New Roman"/>
          <w:b/>
          <w:sz w:val="24"/>
          <w:szCs w:val="24"/>
        </w:rPr>
        <w:t>Para todos los lotes a excepción del lote 10</w:t>
      </w:r>
      <w:r w:rsidR="00374916" w:rsidRPr="00374916">
        <w:rPr>
          <w:rFonts w:ascii="Times New Roman" w:hAnsi="Times New Roman" w:cs="Times New Roman"/>
          <w:b/>
          <w:sz w:val="24"/>
          <w:szCs w:val="24"/>
        </w:rPr>
        <w:t>.</w:t>
      </w:r>
      <w:r w:rsidR="00374916">
        <w:rPr>
          <w:rFonts w:ascii="Times New Roman" w:hAnsi="Times New Roman" w:cs="Times New Roman"/>
          <w:sz w:val="24"/>
          <w:szCs w:val="24"/>
        </w:rPr>
        <w:t xml:space="preserve"> </w:t>
      </w:r>
    </w:p>
    <w:p w:rsidR="005D5C8F" w:rsidRDefault="00374916" w:rsidP="005D5C8F">
      <w:pPr>
        <w:jc w:val="both"/>
        <w:rPr>
          <w:rFonts w:ascii="Times New Roman" w:hAnsi="Times New Roman" w:cs="Times New Roman"/>
          <w:sz w:val="24"/>
          <w:szCs w:val="24"/>
        </w:rPr>
      </w:pPr>
      <w:r>
        <w:rPr>
          <w:rFonts w:ascii="Times New Roman" w:hAnsi="Times New Roman" w:cs="Times New Roman"/>
          <w:sz w:val="24"/>
          <w:szCs w:val="24"/>
        </w:rPr>
        <w:t>Una vez celebrado el Acuerdo M</w:t>
      </w:r>
      <w:r w:rsidR="005D5C8F" w:rsidRPr="005D5C8F">
        <w:rPr>
          <w:rFonts w:ascii="Times New Roman" w:hAnsi="Times New Roman" w:cs="Times New Roman"/>
          <w:sz w:val="24"/>
          <w:szCs w:val="24"/>
        </w:rPr>
        <w:t xml:space="preserve">arco y adoptados los </w:t>
      </w:r>
      <w:r w:rsidR="005D5C8F">
        <w:rPr>
          <w:rFonts w:ascii="Times New Roman" w:hAnsi="Times New Roman" w:cs="Times New Roman"/>
          <w:sz w:val="24"/>
          <w:szCs w:val="24"/>
        </w:rPr>
        <w:t>t</w:t>
      </w:r>
      <w:r w:rsidR="00F7766E">
        <w:rPr>
          <w:rFonts w:ascii="Times New Roman" w:hAnsi="Times New Roman" w:cs="Times New Roman"/>
          <w:sz w:val="24"/>
          <w:szCs w:val="24"/>
        </w:rPr>
        <w:t>ipos de los suministros de cada uno de los lotes</w:t>
      </w:r>
      <w:r>
        <w:rPr>
          <w:rFonts w:ascii="Times New Roman" w:hAnsi="Times New Roman" w:cs="Times New Roman"/>
          <w:sz w:val="24"/>
          <w:szCs w:val="24"/>
        </w:rPr>
        <w:t>,</w:t>
      </w:r>
      <w:r w:rsidR="005D5C8F" w:rsidRPr="005D5C8F">
        <w:rPr>
          <w:rFonts w:ascii="Times New Roman" w:hAnsi="Times New Roman" w:cs="Times New Roman"/>
          <w:sz w:val="24"/>
          <w:szCs w:val="24"/>
        </w:rPr>
        <w:t xml:space="preserve"> la</w:t>
      </w:r>
      <w:r w:rsidR="005D5C8F">
        <w:rPr>
          <w:rFonts w:ascii="Times New Roman" w:hAnsi="Times New Roman" w:cs="Times New Roman"/>
          <w:sz w:val="24"/>
          <w:szCs w:val="24"/>
        </w:rPr>
        <w:t xml:space="preserve">s distintas unidades de gasto de la Universidad de Cádiz, </w:t>
      </w:r>
      <w:r w:rsidR="005D5C8F" w:rsidRPr="005D5C8F">
        <w:rPr>
          <w:rFonts w:ascii="Times New Roman" w:hAnsi="Times New Roman" w:cs="Times New Roman"/>
          <w:sz w:val="24"/>
          <w:szCs w:val="24"/>
        </w:rPr>
        <w:t>procederá</w:t>
      </w:r>
      <w:r w:rsidR="005D5C8F">
        <w:rPr>
          <w:rFonts w:ascii="Times New Roman" w:hAnsi="Times New Roman" w:cs="Times New Roman"/>
          <w:sz w:val="24"/>
          <w:szCs w:val="24"/>
        </w:rPr>
        <w:t>n</w:t>
      </w:r>
      <w:r w:rsidR="005D5C8F" w:rsidRPr="005D5C8F">
        <w:rPr>
          <w:rFonts w:ascii="Times New Roman" w:hAnsi="Times New Roman" w:cs="Times New Roman"/>
          <w:sz w:val="24"/>
          <w:szCs w:val="24"/>
        </w:rPr>
        <w:t xml:space="preserve"> a contratar los suministros que le </w:t>
      </w:r>
      <w:r w:rsidR="005D5C8F">
        <w:rPr>
          <w:rFonts w:ascii="Times New Roman" w:hAnsi="Times New Roman" w:cs="Times New Roman"/>
          <w:sz w:val="24"/>
          <w:szCs w:val="24"/>
        </w:rPr>
        <w:t xml:space="preserve">sean necesarios de conformidad con el presente procedimiento, en el modelo de pedido que a estos efectos establezca la Universidad de Cádiz. </w:t>
      </w:r>
      <w:r w:rsidR="00BF393D">
        <w:rPr>
          <w:rFonts w:ascii="Times New Roman" w:hAnsi="Times New Roman" w:cs="Times New Roman"/>
          <w:sz w:val="24"/>
          <w:szCs w:val="24"/>
        </w:rPr>
        <w:t>En el pedido se indicará el número de unidades a sumini</w:t>
      </w:r>
      <w:r w:rsidR="00F7766E">
        <w:rPr>
          <w:rFonts w:ascii="Times New Roman" w:hAnsi="Times New Roman" w:cs="Times New Roman"/>
          <w:sz w:val="24"/>
          <w:szCs w:val="24"/>
        </w:rPr>
        <w:t xml:space="preserve">strar de cada producto, </w:t>
      </w:r>
      <w:r w:rsidR="00BF393D">
        <w:rPr>
          <w:rFonts w:ascii="Times New Roman" w:hAnsi="Times New Roman" w:cs="Times New Roman"/>
          <w:sz w:val="24"/>
          <w:szCs w:val="24"/>
        </w:rPr>
        <w:t>el importe del contrato basado y los puntos de entrega. El pedido será remitido</w:t>
      </w:r>
      <w:r w:rsidR="005D5C8F">
        <w:rPr>
          <w:rFonts w:ascii="Times New Roman" w:hAnsi="Times New Roman" w:cs="Times New Roman"/>
          <w:sz w:val="24"/>
          <w:szCs w:val="24"/>
        </w:rPr>
        <w:t xml:space="preserve"> al proveedor a la dirección electrónica o página web que a estos efecto</w:t>
      </w:r>
      <w:r w:rsidR="00BF393D">
        <w:rPr>
          <w:rFonts w:ascii="Times New Roman" w:hAnsi="Times New Roman" w:cs="Times New Roman"/>
          <w:sz w:val="24"/>
          <w:szCs w:val="24"/>
        </w:rPr>
        <w:t>s haya indicado en su oferta</w:t>
      </w:r>
      <w:r w:rsidR="005D5C8F">
        <w:rPr>
          <w:rFonts w:ascii="Times New Roman" w:hAnsi="Times New Roman" w:cs="Times New Roman"/>
          <w:sz w:val="24"/>
          <w:szCs w:val="24"/>
        </w:rPr>
        <w:t>.</w:t>
      </w:r>
      <w:r>
        <w:rPr>
          <w:rFonts w:ascii="Times New Roman" w:hAnsi="Times New Roman" w:cs="Times New Roman"/>
          <w:sz w:val="24"/>
          <w:szCs w:val="24"/>
        </w:rPr>
        <w:t xml:space="preserve"> Si el mismo estuviera incompleto o incorrecto en cuanto a la valoración del suministro solicitado, por parte de la empresa adjudicataria deberá remitir contestación en un plazo máximo de 48 horas, indicando las posibles incidencias detectadas en la hoja de pedido.</w:t>
      </w:r>
    </w:p>
    <w:p w:rsidR="005D5C8F" w:rsidRPr="005D5C8F" w:rsidRDefault="005D5C8F" w:rsidP="005D5C8F">
      <w:pPr>
        <w:jc w:val="both"/>
        <w:rPr>
          <w:rFonts w:ascii="Times New Roman" w:hAnsi="Times New Roman" w:cs="Times New Roman"/>
          <w:sz w:val="24"/>
          <w:szCs w:val="24"/>
        </w:rPr>
      </w:pPr>
      <w:r w:rsidRPr="005D5C8F">
        <w:rPr>
          <w:rFonts w:ascii="Times New Roman" w:hAnsi="Times New Roman" w:cs="Times New Roman"/>
          <w:sz w:val="24"/>
          <w:szCs w:val="24"/>
        </w:rPr>
        <w:t>Los co</w:t>
      </w:r>
      <w:r w:rsidR="00374916">
        <w:rPr>
          <w:rFonts w:ascii="Times New Roman" w:hAnsi="Times New Roman" w:cs="Times New Roman"/>
          <w:sz w:val="24"/>
          <w:szCs w:val="24"/>
        </w:rPr>
        <w:t>ntratos basados en el presente Acuerdo M</w:t>
      </w:r>
      <w:r w:rsidRPr="005D5C8F">
        <w:rPr>
          <w:rFonts w:ascii="Times New Roman" w:hAnsi="Times New Roman" w:cs="Times New Roman"/>
          <w:sz w:val="24"/>
          <w:szCs w:val="24"/>
        </w:rPr>
        <w:t>arco se adjudicarán con arreglo a los términos fijados en el mismo, sin necesidad de convocar a las partes a una nueva licitación, conforme a l</w:t>
      </w:r>
      <w:r>
        <w:rPr>
          <w:rFonts w:ascii="Times New Roman" w:hAnsi="Times New Roman" w:cs="Times New Roman"/>
          <w:sz w:val="24"/>
          <w:szCs w:val="24"/>
        </w:rPr>
        <w:t xml:space="preserve">o establecido en el artículo 221.4 </w:t>
      </w:r>
      <w:r w:rsidRPr="005D5C8F">
        <w:rPr>
          <w:rFonts w:ascii="Times New Roman" w:hAnsi="Times New Roman" w:cs="Times New Roman"/>
          <w:sz w:val="24"/>
          <w:szCs w:val="24"/>
        </w:rPr>
        <w:t xml:space="preserve">LCSP. Asimismo, las condiciones objetivas para determinar, cuál de los adjudicatarios del Acuerdo Marco será el adjudicatario de cada uno de los contratos basados, serán alguna de las siguientes: </w:t>
      </w:r>
    </w:p>
    <w:p w:rsidR="005D5C8F" w:rsidRPr="005D5C8F" w:rsidRDefault="005D5C8F" w:rsidP="005D5C8F">
      <w:pPr>
        <w:jc w:val="both"/>
        <w:rPr>
          <w:rFonts w:ascii="Times New Roman" w:hAnsi="Times New Roman" w:cs="Times New Roman"/>
          <w:sz w:val="24"/>
          <w:szCs w:val="24"/>
        </w:rPr>
      </w:pPr>
      <w:r w:rsidRPr="005D5C8F">
        <w:rPr>
          <w:rFonts w:ascii="Times New Roman" w:hAnsi="Times New Roman" w:cs="Times New Roman"/>
          <w:sz w:val="24"/>
          <w:szCs w:val="24"/>
        </w:rPr>
        <w:t xml:space="preserve">• Precio más </w:t>
      </w:r>
      <w:r w:rsidRPr="00371B4F">
        <w:rPr>
          <w:rFonts w:ascii="Times New Roman" w:hAnsi="Times New Roman" w:cs="Times New Roman"/>
          <w:sz w:val="24"/>
          <w:szCs w:val="24"/>
        </w:rPr>
        <w:t>bajo</w:t>
      </w:r>
      <w:r w:rsidR="003D5749" w:rsidRPr="00371B4F">
        <w:rPr>
          <w:rFonts w:ascii="Times New Roman" w:hAnsi="Times New Roman" w:cs="Times New Roman"/>
          <w:sz w:val="24"/>
          <w:szCs w:val="24"/>
        </w:rPr>
        <w:t xml:space="preserve"> a igualdad de calidad y características</w:t>
      </w:r>
      <w:r w:rsidRPr="005D5C8F">
        <w:rPr>
          <w:rFonts w:ascii="Times New Roman" w:hAnsi="Times New Roman" w:cs="Times New Roman"/>
          <w:sz w:val="24"/>
          <w:szCs w:val="24"/>
        </w:rPr>
        <w:t xml:space="preserve">, entendiendo por precio el importe resultante de multiplicar los precios de adjudicación de cada producto por el número de unidades de cada bien objeto del mismo, así como los </w:t>
      </w:r>
      <w:r w:rsidR="00F7766E">
        <w:rPr>
          <w:rFonts w:ascii="Times New Roman" w:hAnsi="Times New Roman" w:cs="Times New Roman"/>
          <w:sz w:val="24"/>
          <w:szCs w:val="24"/>
        </w:rPr>
        <w:t xml:space="preserve">posibles </w:t>
      </w:r>
      <w:r w:rsidRPr="005D5C8F">
        <w:rPr>
          <w:rFonts w:ascii="Times New Roman" w:hAnsi="Times New Roman" w:cs="Times New Roman"/>
          <w:sz w:val="24"/>
          <w:szCs w:val="24"/>
        </w:rPr>
        <w:t>descuentos aplicables en función del importe total del pedido y demás condiciones que han determinado la adjudicación</w:t>
      </w:r>
      <w:r w:rsidR="00F7766E">
        <w:rPr>
          <w:rFonts w:ascii="Times New Roman" w:hAnsi="Times New Roman" w:cs="Times New Roman"/>
          <w:sz w:val="24"/>
          <w:szCs w:val="24"/>
        </w:rPr>
        <w:t>.</w:t>
      </w:r>
      <w:r w:rsidRPr="005D5C8F">
        <w:rPr>
          <w:rFonts w:ascii="Times New Roman" w:hAnsi="Times New Roman" w:cs="Times New Roman"/>
          <w:sz w:val="24"/>
          <w:szCs w:val="24"/>
        </w:rPr>
        <w:t xml:space="preserve"> </w:t>
      </w:r>
    </w:p>
    <w:p w:rsidR="00BF393D" w:rsidRDefault="005D5C8F" w:rsidP="005D5C8F">
      <w:pPr>
        <w:jc w:val="both"/>
        <w:rPr>
          <w:rFonts w:ascii="Times New Roman" w:hAnsi="Times New Roman" w:cs="Times New Roman"/>
          <w:sz w:val="24"/>
          <w:szCs w:val="24"/>
        </w:rPr>
      </w:pPr>
      <w:r w:rsidRPr="005D5C8F">
        <w:rPr>
          <w:rFonts w:ascii="Times New Roman" w:hAnsi="Times New Roman" w:cs="Times New Roman"/>
          <w:sz w:val="24"/>
          <w:szCs w:val="24"/>
        </w:rPr>
        <w:t xml:space="preserve">• </w:t>
      </w:r>
      <w:r w:rsidR="00374916">
        <w:rPr>
          <w:rFonts w:ascii="Times New Roman" w:hAnsi="Times New Roman" w:cs="Times New Roman"/>
          <w:sz w:val="24"/>
          <w:szCs w:val="24"/>
        </w:rPr>
        <w:t>M</w:t>
      </w:r>
      <w:r w:rsidR="00BF393D">
        <w:rPr>
          <w:rFonts w:ascii="Times New Roman" w:hAnsi="Times New Roman" w:cs="Times New Roman"/>
          <w:sz w:val="24"/>
          <w:szCs w:val="24"/>
        </w:rPr>
        <w:t>ayor variedad de prod</w:t>
      </w:r>
      <w:bookmarkStart w:id="0" w:name="_GoBack"/>
      <w:bookmarkEnd w:id="0"/>
      <w:r w:rsidR="00BF393D">
        <w:rPr>
          <w:rFonts w:ascii="Times New Roman" w:hAnsi="Times New Roman" w:cs="Times New Roman"/>
          <w:sz w:val="24"/>
          <w:szCs w:val="24"/>
        </w:rPr>
        <w:t xml:space="preserve">uctos </w:t>
      </w:r>
      <w:r w:rsidRPr="005D5C8F">
        <w:rPr>
          <w:rFonts w:ascii="Times New Roman" w:hAnsi="Times New Roman" w:cs="Times New Roman"/>
          <w:sz w:val="24"/>
          <w:szCs w:val="24"/>
        </w:rPr>
        <w:t xml:space="preserve">disponibles en el listado para los bienes incluidos en el pedido. </w:t>
      </w:r>
    </w:p>
    <w:p w:rsidR="00BF393D" w:rsidRDefault="00BF393D" w:rsidP="005D5C8F">
      <w:pPr>
        <w:jc w:val="both"/>
        <w:rPr>
          <w:rFonts w:ascii="Times New Roman" w:hAnsi="Times New Roman" w:cs="Times New Roman"/>
          <w:sz w:val="24"/>
          <w:szCs w:val="24"/>
        </w:rPr>
      </w:pPr>
      <w:r>
        <w:rPr>
          <w:rFonts w:ascii="Times New Roman" w:hAnsi="Times New Roman" w:cs="Times New Roman"/>
          <w:sz w:val="24"/>
          <w:szCs w:val="24"/>
        </w:rPr>
        <w:t>• Para pedidos inferiores a 15.000 € (IVA excluido), cuando el responsable de la unidad de gasto motive la necesidad de continuar con el mismo proveedor por razones relacionadas con la investigación en curso.</w:t>
      </w:r>
    </w:p>
    <w:p w:rsidR="00BF393D" w:rsidRDefault="00BF393D" w:rsidP="005D5C8F">
      <w:pPr>
        <w:jc w:val="both"/>
        <w:rPr>
          <w:rFonts w:ascii="Times New Roman" w:hAnsi="Times New Roman" w:cs="Times New Roman"/>
          <w:sz w:val="24"/>
          <w:szCs w:val="24"/>
        </w:rPr>
      </w:pPr>
      <w:r>
        <w:rPr>
          <w:rFonts w:ascii="Times New Roman" w:hAnsi="Times New Roman" w:cs="Times New Roman"/>
          <w:sz w:val="24"/>
          <w:szCs w:val="24"/>
        </w:rPr>
        <w:lastRenderedPageBreak/>
        <w:t>Fuera de estos supuestos y para contratos no sujetos a regulación armonizada, el responsable de la unidad de gasto deberá solicitar, siempre que sea posible, al menos tres ofertas de las empresas adjudicatarias del Acuerdo Marco, de conformidad con las especificaciones técnicas que deberá realizar y remitir</w:t>
      </w:r>
      <w:r w:rsidRPr="00BF393D">
        <w:t xml:space="preserve"> </w:t>
      </w:r>
      <w:r w:rsidRPr="00BF393D">
        <w:rPr>
          <w:rFonts w:ascii="Times New Roman" w:hAnsi="Times New Roman" w:cs="Times New Roman"/>
          <w:sz w:val="24"/>
          <w:szCs w:val="24"/>
        </w:rPr>
        <w:t>al proveedor a la dirección electrónica o página web que a estos efectos haya indicado en su oferta</w:t>
      </w:r>
      <w:r>
        <w:rPr>
          <w:rFonts w:ascii="Times New Roman" w:hAnsi="Times New Roman" w:cs="Times New Roman"/>
          <w:sz w:val="24"/>
          <w:szCs w:val="24"/>
        </w:rPr>
        <w:t>, concediendo al menos 5 días hábiles para la presentación de oferta por las empresas invitadas. Para los contratos sujetos a regulación armonizada deberá invitarse a todas las empresas adjudicatarias del Acuerdo Marco.</w:t>
      </w:r>
    </w:p>
    <w:p w:rsidR="005D5C8F" w:rsidRDefault="005D5C8F" w:rsidP="005D5C8F">
      <w:pPr>
        <w:jc w:val="both"/>
        <w:rPr>
          <w:rFonts w:ascii="Times New Roman" w:hAnsi="Times New Roman" w:cs="Times New Roman"/>
          <w:sz w:val="24"/>
          <w:szCs w:val="24"/>
        </w:rPr>
      </w:pPr>
      <w:r w:rsidRPr="005D5C8F">
        <w:rPr>
          <w:rFonts w:ascii="Times New Roman" w:hAnsi="Times New Roman" w:cs="Times New Roman"/>
          <w:sz w:val="24"/>
          <w:szCs w:val="24"/>
        </w:rPr>
        <w:t xml:space="preserve">Asimismo, en el pedido deberá indicarse si se prevén entregas parciales y su número máximo. </w:t>
      </w:r>
    </w:p>
    <w:p w:rsidR="00FE4582" w:rsidRPr="005D5C8F" w:rsidRDefault="00FE4582" w:rsidP="005D5C8F">
      <w:pPr>
        <w:jc w:val="both"/>
        <w:rPr>
          <w:rFonts w:ascii="Times New Roman" w:hAnsi="Times New Roman" w:cs="Times New Roman"/>
          <w:sz w:val="24"/>
          <w:szCs w:val="24"/>
        </w:rPr>
      </w:pPr>
    </w:p>
    <w:p w:rsidR="005D5C8F" w:rsidRPr="00FE4582" w:rsidRDefault="00F7766E" w:rsidP="005D5C8F">
      <w:pPr>
        <w:jc w:val="both"/>
        <w:rPr>
          <w:rFonts w:ascii="Times New Roman" w:hAnsi="Times New Roman" w:cs="Times New Roman"/>
          <w:b/>
          <w:sz w:val="24"/>
          <w:szCs w:val="24"/>
        </w:rPr>
      </w:pPr>
      <w:r>
        <w:rPr>
          <w:rFonts w:ascii="Times New Roman" w:hAnsi="Times New Roman" w:cs="Times New Roman"/>
          <w:b/>
          <w:sz w:val="24"/>
          <w:szCs w:val="24"/>
        </w:rPr>
        <w:t>Lote 10</w:t>
      </w:r>
      <w:r w:rsidR="00374916" w:rsidRPr="005F3A7F">
        <w:rPr>
          <w:rFonts w:ascii="Times New Roman" w:hAnsi="Times New Roman" w:cs="Times New Roman"/>
          <w:b/>
          <w:sz w:val="24"/>
          <w:szCs w:val="24"/>
        </w:rPr>
        <w:t>.</w:t>
      </w:r>
      <w:r w:rsidR="00374916">
        <w:rPr>
          <w:rFonts w:ascii="Times New Roman" w:hAnsi="Times New Roman" w:cs="Times New Roman"/>
          <w:sz w:val="24"/>
          <w:szCs w:val="24"/>
        </w:rPr>
        <w:t xml:space="preserve"> </w:t>
      </w:r>
      <w:r w:rsidR="00FE4582" w:rsidRPr="00FE4582">
        <w:rPr>
          <w:rFonts w:ascii="Times New Roman" w:hAnsi="Times New Roman" w:cs="Times New Roman"/>
          <w:b/>
          <w:sz w:val="24"/>
          <w:szCs w:val="24"/>
        </w:rPr>
        <w:t>Reactivos y precursores de drogas y/o explosivos.</w:t>
      </w:r>
    </w:p>
    <w:p w:rsidR="00F7766E" w:rsidRPr="00F7766E" w:rsidRDefault="00F7766E" w:rsidP="00F7766E">
      <w:pPr>
        <w:jc w:val="both"/>
        <w:rPr>
          <w:rFonts w:ascii="Times New Roman" w:hAnsi="Times New Roman" w:cs="Times New Roman"/>
          <w:sz w:val="24"/>
          <w:szCs w:val="24"/>
        </w:rPr>
      </w:pPr>
      <w:r w:rsidRPr="00F7766E">
        <w:rPr>
          <w:rFonts w:ascii="Times New Roman" w:hAnsi="Times New Roman" w:cs="Times New Roman"/>
          <w:sz w:val="24"/>
          <w:szCs w:val="24"/>
        </w:rPr>
        <w:t>Todas las compras de los productos</w:t>
      </w:r>
      <w:r>
        <w:rPr>
          <w:rFonts w:ascii="Times New Roman" w:hAnsi="Times New Roman" w:cs="Times New Roman"/>
          <w:sz w:val="24"/>
          <w:szCs w:val="24"/>
        </w:rPr>
        <w:t xml:space="preserve"> que aparecen relacionados en los</w:t>
      </w:r>
      <w:r w:rsidRPr="00F7766E">
        <w:rPr>
          <w:rFonts w:ascii="Times New Roman" w:hAnsi="Times New Roman" w:cs="Times New Roman"/>
          <w:sz w:val="24"/>
          <w:szCs w:val="24"/>
        </w:rPr>
        <w:t xml:space="preserve"> anexo</w:t>
      </w:r>
      <w:r>
        <w:rPr>
          <w:rFonts w:ascii="Times New Roman" w:hAnsi="Times New Roman" w:cs="Times New Roman"/>
          <w:sz w:val="24"/>
          <w:szCs w:val="24"/>
        </w:rPr>
        <w:t>s I y II del pliego de prescripciones técnicas</w:t>
      </w:r>
      <w:r w:rsidRPr="00F7766E">
        <w:rPr>
          <w:rFonts w:ascii="Times New Roman" w:hAnsi="Times New Roman" w:cs="Times New Roman"/>
          <w:sz w:val="24"/>
          <w:szCs w:val="24"/>
        </w:rPr>
        <w:t>, tanto dentro de la Categoría I como la II y III, se adquirirán por los distintos Departamentos/Servicios/Unidades</w:t>
      </w:r>
      <w:r>
        <w:rPr>
          <w:rFonts w:ascii="Times New Roman" w:hAnsi="Times New Roman" w:cs="Times New Roman"/>
          <w:sz w:val="24"/>
          <w:szCs w:val="24"/>
        </w:rPr>
        <w:t xml:space="preserve"> a efectos contables pero será </w:t>
      </w:r>
      <w:r w:rsidRPr="00F7766E">
        <w:rPr>
          <w:rFonts w:ascii="Times New Roman" w:hAnsi="Times New Roman" w:cs="Times New Roman"/>
          <w:sz w:val="24"/>
          <w:szCs w:val="24"/>
        </w:rPr>
        <w:t>desde el Vicerrectorado de Infraestructuras y Patrimonio quien diligenciará el suministro de forma centralizada siguiendo el siguiente modelo:</w:t>
      </w:r>
    </w:p>
    <w:p w:rsidR="00F7766E" w:rsidRPr="00F7766E" w:rsidRDefault="00F7766E" w:rsidP="00F7766E">
      <w:pPr>
        <w:jc w:val="both"/>
        <w:rPr>
          <w:rFonts w:ascii="Times New Roman" w:hAnsi="Times New Roman" w:cs="Times New Roman"/>
          <w:sz w:val="24"/>
          <w:szCs w:val="24"/>
        </w:rPr>
      </w:pPr>
      <w:r w:rsidRPr="00F7766E">
        <w:rPr>
          <w:rFonts w:ascii="Times New Roman" w:hAnsi="Times New Roman" w:cs="Times New Roman"/>
          <w:sz w:val="24"/>
          <w:szCs w:val="24"/>
        </w:rPr>
        <w:t xml:space="preserve">A) Las sustancias catalogadas que se precisen para el desarrollo de tareas docentes e investigadoras se solicitarán  por los usuarios finales mediante  la emisión de CAU dependiente del Servicio de Prevención (https://cau-prevencion.uca.es/cau/grupoServicios.do?id=P03) denominado “Gestión Centralizada de Sustancias Precursoras”  con el que se pondría en marcha el proceso de petición , dicho CAU generará pedido que se gestionará desde Prevención y el mismo se </w:t>
      </w:r>
      <w:proofErr w:type="spellStart"/>
      <w:r w:rsidRPr="00F7766E">
        <w:rPr>
          <w:rFonts w:ascii="Times New Roman" w:hAnsi="Times New Roman" w:cs="Times New Roman"/>
          <w:sz w:val="24"/>
          <w:szCs w:val="24"/>
        </w:rPr>
        <w:t>recepcionará</w:t>
      </w:r>
      <w:proofErr w:type="spellEnd"/>
      <w:r w:rsidRPr="00F7766E">
        <w:rPr>
          <w:rFonts w:ascii="Times New Roman" w:hAnsi="Times New Roman" w:cs="Times New Roman"/>
          <w:sz w:val="24"/>
          <w:szCs w:val="24"/>
        </w:rPr>
        <w:t xml:space="preserve"> por Vigilancia de Campus que, tras levantar parte y recibir copia del albarán de entrega, lo llevará a la Dependencia/Centro/Servicio que se haya indicado en CAU, entregándosele a la persona de contacto que se indique en el mismo.</w:t>
      </w:r>
    </w:p>
    <w:p w:rsidR="00F7766E" w:rsidRPr="00F7766E" w:rsidRDefault="00F7766E" w:rsidP="00F7766E">
      <w:pPr>
        <w:jc w:val="both"/>
        <w:rPr>
          <w:rFonts w:ascii="Times New Roman" w:hAnsi="Times New Roman" w:cs="Times New Roman"/>
          <w:sz w:val="24"/>
          <w:szCs w:val="24"/>
        </w:rPr>
      </w:pPr>
      <w:r w:rsidRPr="00F7766E">
        <w:rPr>
          <w:rFonts w:ascii="Times New Roman" w:hAnsi="Times New Roman" w:cs="Times New Roman"/>
          <w:sz w:val="24"/>
          <w:szCs w:val="24"/>
        </w:rPr>
        <w:t xml:space="preserve">B) Realizado lo anterior (suministro), desde el Vicerrectorado  de Infraestructuras y Patrimonio, y con la finalidad de garantizar la trazabilidad de las sustancias objeto de protocolo, se establecerán con los usuarios los canales necesarios para que quede constancia del uso dado a la sustancia </w:t>
      </w:r>
      <w:proofErr w:type="spellStart"/>
      <w:r w:rsidRPr="00F7766E">
        <w:rPr>
          <w:rFonts w:ascii="Times New Roman" w:hAnsi="Times New Roman" w:cs="Times New Roman"/>
          <w:sz w:val="24"/>
          <w:szCs w:val="24"/>
        </w:rPr>
        <w:t>recepcionada</w:t>
      </w:r>
      <w:proofErr w:type="spellEnd"/>
      <w:r w:rsidRPr="00F7766E">
        <w:rPr>
          <w:rFonts w:ascii="Times New Roman" w:hAnsi="Times New Roman" w:cs="Times New Roman"/>
          <w:sz w:val="24"/>
          <w:szCs w:val="24"/>
        </w:rPr>
        <w:t>,</w:t>
      </w:r>
      <w:r>
        <w:rPr>
          <w:rFonts w:ascii="Times New Roman" w:hAnsi="Times New Roman" w:cs="Times New Roman"/>
          <w:sz w:val="24"/>
          <w:szCs w:val="24"/>
        </w:rPr>
        <w:t xml:space="preserve"> así como se les solicitará el </w:t>
      </w:r>
      <w:r w:rsidRPr="00F7766E">
        <w:rPr>
          <w:rFonts w:ascii="Times New Roman" w:hAnsi="Times New Roman" w:cs="Times New Roman"/>
          <w:sz w:val="24"/>
          <w:szCs w:val="24"/>
        </w:rPr>
        <w:t>stock existente de las mismas al final de cada año natural a efectos de su reflejo en la Declaración Anual que se cumplimente por el Operador Responsable.</w:t>
      </w:r>
    </w:p>
    <w:p w:rsidR="00F7766E" w:rsidRPr="00F7766E" w:rsidRDefault="00F7766E" w:rsidP="00F7766E">
      <w:pPr>
        <w:jc w:val="both"/>
        <w:rPr>
          <w:rFonts w:ascii="Times New Roman" w:hAnsi="Times New Roman" w:cs="Times New Roman"/>
          <w:sz w:val="24"/>
          <w:szCs w:val="24"/>
        </w:rPr>
      </w:pPr>
      <w:r w:rsidRPr="00F7766E">
        <w:rPr>
          <w:rFonts w:ascii="Times New Roman" w:hAnsi="Times New Roman" w:cs="Times New Roman"/>
          <w:sz w:val="24"/>
          <w:szCs w:val="24"/>
        </w:rPr>
        <w:t>C) Las empresas proveedoras entenderán como formalización de un pedido la recepción de correo electrónico desde la dirección servicio.prevencion@uca.es en el que se les detallará el pedido del reactivo, especificando la cantidad solicitada, el destino del mismo (Departamento, Dirección de entrega y persona de contacto)  A su vez y de cara a la facturación el mismo correo contendrá lo códigos de Oficina Contable, Órgano Gestor, Unidad Tramitadora , Órgano Proponente y número de expediente contable de contratación</w:t>
      </w:r>
    </w:p>
    <w:p w:rsidR="00F7766E" w:rsidRPr="00F7766E" w:rsidRDefault="00F7766E" w:rsidP="00F7766E">
      <w:pPr>
        <w:jc w:val="both"/>
        <w:rPr>
          <w:rFonts w:ascii="Times New Roman" w:hAnsi="Times New Roman" w:cs="Times New Roman"/>
          <w:sz w:val="24"/>
          <w:szCs w:val="24"/>
        </w:rPr>
      </w:pPr>
      <w:r w:rsidRPr="00F7766E">
        <w:rPr>
          <w:rFonts w:ascii="Times New Roman" w:hAnsi="Times New Roman" w:cs="Times New Roman"/>
          <w:sz w:val="24"/>
          <w:szCs w:val="24"/>
        </w:rPr>
        <w:lastRenderedPageBreak/>
        <w:t>Por último y como justificación de la entrega del suministro, acompañará la entrega de albarán</w:t>
      </w:r>
      <w:r>
        <w:rPr>
          <w:rFonts w:ascii="Times New Roman" w:hAnsi="Times New Roman" w:cs="Times New Roman"/>
          <w:sz w:val="24"/>
          <w:szCs w:val="24"/>
        </w:rPr>
        <w:t>.</w:t>
      </w:r>
    </w:p>
    <w:p w:rsidR="00F7766E" w:rsidRPr="00F7766E" w:rsidRDefault="00F7766E" w:rsidP="00F7766E">
      <w:pPr>
        <w:jc w:val="both"/>
        <w:rPr>
          <w:rFonts w:ascii="Times New Roman" w:hAnsi="Times New Roman" w:cs="Times New Roman"/>
          <w:sz w:val="24"/>
          <w:szCs w:val="24"/>
        </w:rPr>
      </w:pPr>
    </w:p>
    <w:sectPr w:rsidR="00F7766E" w:rsidRPr="00F7766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F70"/>
    <w:rsid w:val="000D6017"/>
    <w:rsid w:val="00371B4F"/>
    <w:rsid w:val="00374916"/>
    <w:rsid w:val="003D5749"/>
    <w:rsid w:val="0054162B"/>
    <w:rsid w:val="005D5C8F"/>
    <w:rsid w:val="005F3A7F"/>
    <w:rsid w:val="00A56F70"/>
    <w:rsid w:val="00BF393D"/>
    <w:rsid w:val="00C273D7"/>
    <w:rsid w:val="00CE37DD"/>
    <w:rsid w:val="00F411DB"/>
    <w:rsid w:val="00F7766E"/>
    <w:rsid w:val="00FE45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846</Words>
  <Characters>4658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Manuel</cp:lastModifiedBy>
  <cp:revision>3</cp:revision>
  <cp:lastPrinted>2018-06-01T11:30:00Z</cp:lastPrinted>
  <dcterms:created xsi:type="dcterms:W3CDTF">2018-06-08T08:51:00Z</dcterms:created>
  <dcterms:modified xsi:type="dcterms:W3CDTF">2018-06-08T08:51:00Z</dcterms:modified>
</cp:coreProperties>
</file>